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A6F55" w14:textId="77777777" w:rsidR="004A4865" w:rsidRPr="004A4865" w:rsidRDefault="004A4865" w:rsidP="004A4865">
      <w:pPr>
        <w:jc w:val="center"/>
      </w:pPr>
      <w:r w:rsidRPr="004A4865">
        <w:rPr>
          <w:noProof/>
        </w:rPr>
        <w:drawing>
          <wp:inline distT="0" distB="0" distL="0" distR="0" wp14:anchorId="263D45FA" wp14:editId="17B25DFE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4865">
        <w:fldChar w:fldCharType="begin"/>
      </w:r>
      <w:r w:rsidRPr="004A4865">
        <w:instrText xml:space="preserve"> INCLUDEPICTURE "http://www.inet.hr/~box/images/grb-rh.gif" \* MERGEFORMATINET </w:instrText>
      </w:r>
      <w:r w:rsidRPr="004A4865">
        <w:fldChar w:fldCharType="end"/>
      </w:r>
    </w:p>
    <w:p w14:paraId="5A2DF9D4" w14:textId="77777777" w:rsidR="004A4865" w:rsidRPr="004A4865" w:rsidRDefault="004A4865" w:rsidP="004A4865">
      <w:pPr>
        <w:spacing w:before="60" w:after="1680"/>
        <w:jc w:val="center"/>
        <w:rPr>
          <w:sz w:val="28"/>
        </w:rPr>
      </w:pPr>
      <w:r w:rsidRPr="004A4865">
        <w:rPr>
          <w:sz w:val="28"/>
        </w:rPr>
        <w:t>VLADA REPUBLIKE HRVATSKE</w:t>
      </w:r>
    </w:p>
    <w:p w14:paraId="30D60DB6" w14:textId="77777777" w:rsidR="004A4865" w:rsidRPr="004A4865" w:rsidRDefault="004A4865" w:rsidP="004A4865"/>
    <w:p w14:paraId="1ED8D4D6" w14:textId="77777777" w:rsidR="004A4865" w:rsidRPr="004A4865" w:rsidRDefault="004A4865" w:rsidP="004A4865">
      <w:pPr>
        <w:spacing w:after="2400"/>
        <w:jc w:val="right"/>
      </w:pPr>
      <w:r w:rsidRPr="004A4865">
        <w:t xml:space="preserve">Zagreb, </w:t>
      </w:r>
      <w:r w:rsidR="005E0630">
        <w:t>5.</w:t>
      </w:r>
      <w:r w:rsidR="003A2C88">
        <w:rPr>
          <w:rFonts w:eastAsia="Calibri"/>
        </w:rPr>
        <w:t xml:space="preserve"> </w:t>
      </w:r>
      <w:r w:rsidR="005E0630">
        <w:rPr>
          <w:rFonts w:eastAsia="Calibri"/>
        </w:rPr>
        <w:t>lip</w:t>
      </w:r>
      <w:r w:rsidR="003A2C88">
        <w:rPr>
          <w:rFonts w:eastAsia="Calibri"/>
        </w:rPr>
        <w:t>nja</w:t>
      </w:r>
      <w:r>
        <w:rPr>
          <w:rFonts w:eastAsia="Calibri"/>
        </w:rPr>
        <w:t xml:space="preserve"> 202</w:t>
      </w:r>
      <w:r w:rsidR="003A2C88">
        <w:rPr>
          <w:rFonts w:eastAsia="Calibri"/>
        </w:rPr>
        <w:t>5</w:t>
      </w:r>
      <w:r>
        <w:rPr>
          <w:rFonts w:eastAsia="Calibri"/>
        </w:rPr>
        <w:t>.</w:t>
      </w:r>
    </w:p>
    <w:p w14:paraId="7F69E7C9" w14:textId="77777777" w:rsidR="004A4865" w:rsidRPr="004A4865" w:rsidRDefault="004A4865" w:rsidP="004A4865">
      <w:pPr>
        <w:spacing w:line="360" w:lineRule="auto"/>
      </w:pPr>
      <w:r w:rsidRPr="004A4865">
        <w:t>__________________________________________________________________________</w:t>
      </w:r>
    </w:p>
    <w:p w14:paraId="333F7C2A" w14:textId="77777777" w:rsidR="004A4865" w:rsidRPr="004A4865" w:rsidRDefault="004A4865" w:rsidP="004A4865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A4865" w:rsidRPr="004A4865" w:rsidSect="004A4865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4A4865" w:rsidRPr="004A4865" w14:paraId="4D9DF040" w14:textId="77777777" w:rsidTr="000C6C6E">
        <w:tc>
          <w:tcPr>
            <w:tcW w:w="1951" w:type="dxa"/>
          </w:tcPr>
          <w:p w14:paraId="258B2FE6" w14:textId="77777777" w:rsidR="004A4865" w:rsidRPr="004A4865" w:rsidRDefault="004A4865" w:rsidP="004A4865">
            <w:pPr>
              <w:spacing w:line="360" w:lineRule="auto"/>
              <w:jc w:val="right"/>
            </w:pPr>
            <w:r w:rsidRPr="004A4865">
              <w:rPr>
                <w:b/>
                <w:smallCaps/>
              </w:rPr>
              <w:t>Predlagatelj</w:t>
            </w:r>
            <w:r w:rsidRPr="004A4865">
              <w:rPr>
                <w:b/>
              </w:rPr>
              <w:t>:</w:t>
            </w:r>
          </w:p>
        </w:tc>
        <w:tc>
          <w:tcPr>
            <w:tcW w:w="7229" w:type="dxa"/>
          </w:tcPr>
          <w:p w14:paraId="67B95FD2" w14:textId="77777777" w:rsidR="004A4865" w:rsidRPr="004A4865" w:rsidRDefault="003A2C88" w:rsidP="003A2C88">
            <w:pPr>
              <w:spacing w:line="360" w:lineRule="auto"/>
            </w:pPr>
            <w:r>
              <w:t>Ministarstvo znanosti,</w:t>
            </w:r>
            <w:r w:rsidR="004A4865" w:rsidRPr="004A4865">
              <w:t xml:space="preserve"> obrazovanja </w:t>
            </w:r>
            <w:r>
              <w:t xml:space="preserve">i mladih </w:t>
            </w:r>
          </w:p>
        </w:tc>
      </w:tr>
    </w:tbl>
    <w:p w14:paraId="3F16B5D8" w14:textId="77777777" w:rsidR="004A4865" w:rsidRPr="004A4865" w:rsidRDefault="004A4865" w:rsidP="004A4865">
      <w:pPr>
        <w:spacing w:line="360" w:lineRule="auto"/>
      </w:pPr>
      <w:r w:rsidRPr="004A4865">
        <w:t>__________________________________________________________________________</w:t>
      </w:r>
    </w:p>
    <w:p w14:paraId="654AFD34" w14:textId="77777777" w:rsidR="004A4865" w:rsidRPr="004A4865" w:rsidRDefault="004A4865" w:rsidP="004A4865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4A4865" w:rsidRPr="004A486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4A4865" w:rsidRPr="004A4865" w14:paraId="0EE46063" w14:textId="77777777" w:rsidTr="000C6C6E">
        <w:tc>
          <w:tcPr>
            <w:tcW w:w="1951" w:type="dxa"/>
          </w:tcPr>
          <w:p w14:paraId="08E096A6" w14:textId="77777777" w:rsidR="004A4865" w:rsidRPr="004A4865" w:rsidRDefault="004A4865" w:rsidP="004A4865">
            <w:pPr>
              <w:spacing w:line="360" w:lineRule="auto"/>
              <w:jc w:val="right"/>
            </w:pPr>
            <w:r w:rsidRPr="004A4865">
              <w:rPr>
                <w:b/>
                <w:smallCaps/>
              </w:rPr>
              <w:t>Predmet</w:t>
            </w:r>
            <w:r w:rsidRPr="004A4865">
              <w:rPr>
                <w:b/>
              </w:rPr>
              <w:t>:</w:t>
            </w:r>
          </w:p>
        </w:tc>
        <w:tc>
          <w:tcPr>
            <w:tcW w:w="7229" w:type="dxa"/>
          </w:tcPr>
          <w:p w14:paraId="2B002138" w14:textId="77777777" w:rsidR="00E60F58" w:rsidRDefault="00E60F58" w:rsidP="003F1A6E">
            <w:pPr>
              <w:spacing w:line="360" w:lineRule="auto"/>
              <w:jc w:val="both"/>
            </w:pPr>
            <w:r w:rsidRPr="009570DB">
              <w:t>Prijedlog zaključka o ob</w:t>
            </w:r>
            <w:r w:rsidR="005E0630">
              <w:t>a</w:t>
            </w:r>
            <w:r w:rsidRPr="009570DB">
              <w:t>vezi osiguravanja psihološke pomoći za sve učenike osnovnih i srednjih škola u Republici Hrvatskoj (predlagatelj: Klub zastupnika HSS-a, GLAS-a i DOSIP-a)</w:t>
            </w:r>
          </w:p>
          <w:p w14:paraId="3F071CB0" w14:textId="77777777" w:rsidR="004A4865" w:rsidRPr="004A4865" w:rsidRDefault="004A4865" w:rsidP="000024A7">
            <w:pPr>
              <w:spacing w:line="360" w:lineRule="auto"/>
            </w:pPr>
            <w:r w:rsidRPr="004A4865">
              <w:t>- davanje mišljenja Hrvatskome saboru</w:t>
            </w:r>
            <w:r>
              <w:t xml:space="preserve"> </w:t>
            </w:r>
          </w:p>
        </w:tc>
      </w:tr>
    </w:tbl>
    <w:p w14:paraId="6A525E46" w14:textId="77777777" w:rsidR="004A4865" w:rsidRPr="004A4865" w:rsidRDefault="004A4865" w:rsidP="004A4865">
      <w:pPr>
        <w:tabs>
          <w:tab w:val="left" w:pos="1843"/>
        </w:tabs>
        <w:spacing w:line="360" w:lineRule="auto"/>
        <w:ind w:left="1843" w:hanging="1843"/>
      </w:pPr>
      <w:r w:rsidRPr="004A4865">
        <w:t>__________________________________________________________________________</w:t>
      </w:r>
    </w:p>
    <w:p w14:paraId="74F798FD" w14:textId="77777777" w:rsidR="004A4865" w:rsidRPr="004A4865" w:rsidRDefault="004A4865" w:rsidP="004A4865"/>
    <w:p w14:paraId="59B521E3" w14:textId="77777777" w:rsidR="004A4865" w:rsidRPr="004A4865" w:rsidRDefault="004A4865" w:rsidP="004A4865"/>
    <w:p w14:paraId="14E1E499" w14:textId="77777777" w:rsidR="004A4865" w:rsidRPr="004A4865" w:rsidRDefault="004A4865" w:rsidP="004A4865"/>
    <w:p w14:paraId="390B80F9" w14:textId="77777777" w:rsidR="004A4865" w:rsidRPr="004A4865" w:rsidRDefault="004A4865" w:rsidP="004A4865"/>
    <w:p w14:paraId="095F9D90" w14:textId="77777777" w:rsidR="004A4865" w:rsidRPr="004A4865" w:rsidRDefault="004A4865" w:rsidP="004A4865"/>
    <w:p w14:paraId="342C4D45" w14:textId="77777777" w:rsidR="004A4865" w:rsidRPr="004A4865" w:rsidRDefault="004A4865" w:rsidP="004A4865"/>
    <w:p w14:paraId="229D0D23" w14:textId="77777777" w:rsidR="004A4865" w:rsidRPr="004A4865" w:rsidRDefault="004A4865" w:rsidP="004A4865"/>
    <w:p w14:paraId="7E0DAC9C" w14:textId="77777777" w:rsidR="004A4865" w:rsidRPr="004A4865" w:rsidRDefault="004A4865" w:rsidP="004A4865">
      <w:pPr>
        <w:sectPr w:rsidR="004A4865" w:rsidRPr="004A486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DA3E603" w14:textId="77777777" w:rsidR="004A4865" w:rsidRPr="004A4865" w:rsidRDefault="004A4865" w:rsidP="004A4865"/>
    <w:p w14:paraId="43BBFF58" w14:textId="77777777" w:rsidR="004A4865" w:rsidRDefault="004A4865" w:rsidP="004A4865">
      <w:pPr>
        <w:rPr>
          <w:rFonts w:eastAsia="Calibri"/>
          <w:spacing w:val="20"/>
          <w:sz w:val="22"/>
          <w:szCs w:val="22"/>
          <w:lang w:eastAsia="en-US"/>
        </w:rPr>
      </w:pPr>
    </w:p>
    <w:p w14:paraId="1E3FAF5C" w14:textId="77777777" w:rsidR="009F6877" w:rsidRPr="004E2142" w:rsidRDefault="009F6877" w:rsidP="00523E8D">
      <w:pPr>
        <w:jc w:val="right"/>
        <w:rPr>
          <w:rFonts w:eastAsia="Calibri"/>
          <w:b/>
          <w:bCs/>
          <w:lang w:eastAsia="en-US"/>
        </w:rPr>
      </w:pPr>
      <w:r w:rsidRPr="004E2142">
        <w:rPr>
          <w:rFonts w:eastAsia="Calibri"/>
          <w:b/>
          <w:bCs/>
          <w:lang w:eastAsia="en-US"/>
        </w:rPr>
        <w:t>Prijedlog</w:t>
      </w:r>
    </w:p>
    <w:p w14:paraId="0C370E7A" w14:textId="77777777" w:rsidR="009F6877" w:rsidRPr="004A4865" w:rsidRDefault="009F6877" w:rsidP="00523E8D">
      <w:pPr>
        <w:autoSpaceDE w:val="0"/>
        <w:autoSpaceDN w:val="0"/>
        <w:adjustRightInd w:val="0"/>
        <w:rPr>
          <w:rFonts w:eastAsia="Calibri"/>
          <w:bCs/>
          <w:lang w:eastAsia="en-US"/>
        </w:rPr>
      </w:pPr>
    </w:p>
    <w:p w14:paraId="3B94473E" w14:textId="77777777" w:rsidR="00CF07D9" w:rsidRPr="004A4865" w:rsidRDefault="00CF07D9" w:rsidP="00523E8D">
      <w:pPr>
        <w:autoSpaceDE w:val="0"/>
        <w:autoSpaceDN w:val="0"/>
        <w:adjustRightInd w:val="0"/>
        <w:rPr>
          <w:rFonts w:eastAsia="Calibri"/>
          <w:bCs/>
          <w:lang w:eastAsia="en-US"/>
        </w:rPr>
      </w:pPr>
    </w:p>
    <w:p w14:paraId="427DD776" w14:textId="77777777" w:rsidR="00CF07D9" w:rsidRPr="004A4865" w:rsidRDefault="00CF07D9" w:rsidP="00523E8D">
      <w:pPr>
        <w:autoSpaceDE w:val="0"/>
        <w:autoSpaceDN w:val="0"/>
        <w:adjustRightInd w:val="0"/>
        <w:rPr>
          <w:rFonts w:eastAsia="Calibri"/>
          <w:bCs/>
          <w:lang w:eastAsia="en-US"/>
        </w:rPr>
      </w:pPr>
    </w:p>
    <w:p w14:paraId="70BF9DB6" w14:textId="77777777" w:rsidR="00523E8D" w:rsidRPr="004E2142" w:rsidRDefault="004C571D" w:rsidP="00523E8D">
      <w:pPr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4E2142">
        <w:rPr>
          <w:rFonts w:eastAsia="Calibri"/>
          <w:bCs/>
          <w:lang w:eastAsia="en-US"/>
        </w:rPr>
        <w:t>KLASA:</w:t>
      </w:r>
    </w:p>
    <w:p w14:paraId="021232C7" w14:textId="77777777" w:rsidR="004C571D" w:rsidRPr="004E2142" w:rsidRDefault="004C571D" w:rsidP="00523E8D">
      <w:pPr>
        <w:autoSpaceDE w:val="0"/>
        <w:autoSpaceDN w:val="0"/>
        <w:adjustRightInd w:val="0"/>
        <w:rPr>
          <w:rFonts w:eastAsia="Calibri"/>
          <w:lang w:eastAsia="en-US"/>
        </w:rPr>
      </w:pPr>
      <w:r w:rsidRPr="004E2142">
        <w:rPr>
          <w:rFonts w:eastAsia="Calibri"/>
          <w:bCs/>
          <w:lang w:eastAsia="en-US"/>
        </w:rPr>
        <w:t xml:space="preserve">URBROJ: </w:t>
      </w:r>
    </w:p>
    <w:p w14:paraId="0F329FE3" w14:textId="77777777" w:rsidR="00CF07D9" w:rsidRPr="004E2142" w:rsidRDefault="00CF07D9" w:rsidP="00523E8D">
      <w:pPr>
        <w:autoSpaceDE w:val="0"/>
        <w:autoSpaceDN w:val="0"/>
        <w:adjustRightInd w:val="0"/>
        <w:rPr>
          <w:rFonts w:eastAsia="Calibri"/>
          <w:bCs/>
          <w:lang w:eastAsia="en-US"/>
        </w:rPr>
      </w:pPr>
    </w:p>
    <w:p w14:paraId="242C85A9" w14:textId="77777777" w:rsidR="004C571D" w:rsidRPr="004E2142" w:rsidRDefault="00523E8D" w:rsidP="00523E8D">
      <w:pPr>
        <w:autoSpaceDE w:val="0"/>
        <w:autoSpaceDN w:val="0"/>
        <w:adjustRightInd w:val="0"/>
        <w:rPr>
          <w:rFonts w:eastAsia="Calibri"/>
          <w:bCs/>
          <w:lang w:eastAsia="en-US"/>
        </w:rPr>
      </w:pPr>
      <w:r w:rsidRPr="004E2142">
        <w:rPr>
          <w:rFonts w:eastAsia="Calibri"/>
          <w:bCs/>
          <w:lang w:eastAsia="en-US"/>
        </w:rPr>
        <w:t>Zagreb,</w:t>
      </w:r>
    </w:p>
    <w:p w14:paraId="43AD619E" w14:textId="77777777" w:rsidR="00B743E7" w:rsidRPr="004E2142" w:rsidRDefault="00B743E7" w:rsidP="00B743E7">
      <w:pPr>
        <w:autoSpaceDE w:val="0"/>
        <w:autoSpaceDN w:val="0"/>
        <w:adjustRightInd w:val="0"/>
        <w:ind w:left="4253"/>
        <w:jc w:val="both"/>
        <w:rPr>
          <w:rFonts w:eastAsia="Calibri"/>
          <w:b/>
          <w:bCs/>
          <w:lang w:eastAsia="en-US"/>
        </w:rPr>
      </w:pPr>
    </w:p>
    <w:p w14:paraId="6D86D518" w14:textId="77777777" w:rsidR="00B743E7" w:rsidRPr="004E2142" w:rsidRDefault="00B743E7" w:rsidP="00B743E7">
      <w:pPr>
        <w:autoSpaceDE w:val="0"/>
        <w:autoSpaceDN w:val="0"/>
        <w:adjustRightInd w:val="0"/>
        <w:ind w:left="4253"/>
        <w:jc w:val="both"/>
        <w:rPr>
          <w:rFonts w:eastAsia="Calibri"/>
          <w:b/>
          <w:bCs/>
          <w:lang w:eastAsia="en-US"/>
        </w:rPr>
      </w:pPr>
    </w:p>
    <w:p w14:paraId="68A9ECBB" w14:textId="77777777" w:rsidR="00B743E7" w:rsidRPr="004E2142" w:rsidRDefault="00B743E7" w:rsidP="00B743E7">
      <w:pPr>
        <w:autoSpaceDE w:val="0"/>
        <w:autoSpaceDN w:val="0"/>
        <w:adjustRightInd w:val="0"/>
        <w:ind w:left="4253"/>
        <w:jc w:val="both"/>
        <w:rPr>
          <w:rFonts w:eastAsia="Calibri"/>
          <w:b/>
          <w:lang w:eastAsia="en-US"/>
        </w:rPr>
      </w:pPr>
    </w:p>
    <w:p w14:paraId="59EBBB3E" w14:textId="77777777" w:rsidR="00B743E7" w:rsidRPr="004E2142" w:rsidRDefault="00B743E7" w:rsidP="00B743E7">
      <w:pPr>
        <w:autoSpaceDE w:val="0"/>
        <w:autoSpaceDN w:val="0"/>
        <w:adjustRightInd w:val="0"/>
        <w:ind w:left="4253"/>
        <w:jc w:val="both"/>
        <w:rPr>
          <w:rFonts w:eastAsia="Calibri"/>
          <w:b/>
          <w:bCs/>
          <w:lang w:eastAsia="en-US"/>
        </w:rPr>
      </w:pPr>
      <w:r w:rsidRPr="004E2142">
        <w:rPr>
          <w:rFonts w:eastAsia="Calibri"/>
          <w:b/>
          <w:bCs/>
          <w:lang w:eastAsia="en-US"/>
        </w:rPr>
        <w:t xml:space="preserve">PREDSJEDNIKU HRVATSKOGA SABORA </w:t>
      </w:r>
    </w:p>
    <w:p w14:paraId="437B1649" w14:textId="77777777" w:rsidR="00B743E7" w:rsidRPr="004E2142" w:rsidRDefault="00B743E7" w:rsidP="00B743E7">
      <w:pPr>
        <w:autoSpaceDE w:val="0"/>
        <w:autoSpaceDN w:val="0"/>
        <w:adjustRightInd w:val="0"/>
        <w:ind w:left="4253"/>
        <w:jc w:val="both"/>
        <w:rPr>
          <w:rFonts w:eastAsia="Calibri"/>
          <w:b/>
          <w:bCs/>
          <w:lang w:eastAsia="en-US"/>
        </w:rPr>
      </w:pPr>
      <w:bookmarkStart w:id="0" w:name="_GoBack"/>
      <w:bookmarkEnd w:id="0"/>
    </w:p>
    <w:p w14:paraId="6412C369" w14:textId="77777777" w:rsidR="00B743E7" w:rsidRPr="004E2142" w:rsidRDefault="00B743E7" w:rsidP="00B743E7">
      <w:pPr>
        <w:autoSpaceDE w:val="0"/>
        <w:autoSpaceDN w:val="0"/>
        <w:adjustRightInd w:val="0"/>
        <w:ind w:left="4253"/>
        <w:jc w:val="both"/>
        <w:rPr>
          <w:rFonts w:eastAsia="Calibri"/>
          <w:b/>
          <w:bCs/>
          <w:lang w:eastAsia="en-US"/>
        </w:rPr>
      </w:pPr>
    </w:p>
    <w:p w14:paraId="3EDF8BA1" w14:textId="77777777" w:rsidR="00B743E7" w:rsidRPr="004E2142" w:rsidRDefault="00B743E7" w:rsidP="00B743E7">
      <w:pPr>
        <w:autoSpaceDE w:val="0"/>
        <w:autoSpaceDN w:val="0"/>
        <w:adjustRightInd w:val="0"/>
        <w:ind w:left="4253"/>
        <w:jc w:val="both"/>
        <w:rPr>
          <w:rFonts w:eastAsia="Calibri"/>
          <w:b/>
          <w:bCs/>
          <w:lang w:eastAsia="en-US"/>
        </w:rPr>
      </w:pPr>
    </w:p>
    <w:p w14:paraId="20FC7C54" w14:textId="77777777" w:rsidR="00B743E7" w:rsidRDefault="00B743E7" w:rsidP="00B743E7">
      <w:pPr>
        <w:suppressAutoHyphens/>
        <w:autoSpaceDN w:val="0"/>
        <w:ind w:left="1418" w:hanging="1418"/>
        <w:jc w:val="both"/>
        <w:textAlignment w:val="baseline"/>
        <w:rPr>
          <w:rFonts w:eastAsia="Calibri"/>
          <w:lang w:eastAsia="en-US"/>
        </w:rPr>
      </w:pPr>
      <w:r w:rsidRPr="004E2142">
        <w:rPr>
          <w:rFonts w:eastAsia="Calibri"/>
          <w:lang w:eastAsia="en-US"/>
        </w:rPr>
        <w:t>Predmet:</w:t>
      </w:r>
      <w:r w:rsidRPr="004E2142">
        <w:rPr>
          <w:rFonts w:eastAsia="Calibri"/>
          <w:lang w:eastAsia="en-US"/>
        </w:rPr>
        <w:tab/>
      </w:r>
      <w:r w:rsidRPr="008D5A06">
        <w:rPr>
          <w:rFonts w:eastAsia="Calibri"/>
          <w:lang w:eastAsia="en-US"/>
        </w:rPr>
        <w:t>Prijedlog zaključka</w:t>
      </w:r>
      <w:r w:rsidRPr="008D5A06">
        <w:t xml:space="preserve"> o ob</w:t>
      </w:r>
      <w:r>
        <w:t>a</w:t>
      </w:r>
      <w:r w:rsidRPr="008D5A06">
        <w:t>vezi osiguravanja psihološke pomoći za sve učenike osnovnih i srednjih škola u Republici Hrvatskoj</w:t>
      </w:r>
      <w:r w:rsidRPr="008D5A06">
        <w:rPr>
          <w:rFonts w:eastAsia="Calibri"/>
          <w:lang w:eastAsia="en-US"/>
        </w:rPr>
        <w:t xml:space="preserve">  (predlagatelj: Klub zastupnika HSS-a, GLAS-a i DOSIP-a) - mišljenje Vlade</w:t>
      </w:r>
      <w:r w:rsidRPr="004E2142">
        <w:rPr>
          <w:rFonts w:eastAsia="Calibri"/>
          <w:lang w:eastAsia="en-US"/>
        </w:rPr>
        <w:t xml:space="preserve"> </w:t>
      </w:r>
    </w:p>
    <w:p w14:paraId="113A5805" w14:textId="77777777" w:rsidR="00B743E7" w:rsidRPr="004E2142" w:rsidRDefault="00B743E7" w:rsidP="00B743E7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064F5F75" w14:textId="77777777" w:rsidR="00B743E7" w:rsidRPr="004E2142" w:rsidRDefault="00B743E7" w:rsidP="00B743E7">
      <w:pPr>
        <w:autoSpaceDE w:val="0"/>
        <w:autoSpaceDN w:val="0"/>
        <w:adjustRightInd w:val="0"/>
        <w:ind w:left="1418" w:hanging="1418"/>
        <w:jc w:val="both"/>
        <w:rPr>
          <w:rFonts w:eastAsia="Calibri"/>
          <w:lang w:eastAsia="en-US"/>
        </w:rPr>
      </w:pPr>
      <w:r w:rsidRPr="004E2142">
        <w:rPr>
          <w:rFonts w:eastAsia="Calibri"/>
          <w:lang w:eastAsia="en-US"/>
        </w:rPr>
        <w:t xml:space="preserve">Veza: </w:t>
      </w:r>
      <w:r w:rsidRPr="004E2142">
        <w:rPr>
          <w:rFonts w:eastAsia="Calibri"/>
          <w:lang w:eastAsia="en-US"/>
        </w:rPr>
        <w:tab/>
        <w:t xml:space="preserve">Pismo Hrvatskoga sabora, KLASA: </w:t>
      </w:r>
      <w:r>
        <w:rPr>
          <w:rFonts w:eastAsia="Calibri"/>
          <w:lang w:eastAsia="en-US"/>
        </w:rPr>
        <w:t>602-01/24-01/7</w:t>
      </w:r>
      <w:r w:rsidRPr="004E2142">
        <w:rPr>
          <w:rFonts w:eastAsia="Calibri"/>
          <w:lang w:eastAsia="en-US"/>
        </w:rPr>
        <w:t>, URBROJ: 65-2</w:t>
      </w:r>
      <w:r>
        <w:rPr>
          <w:rFonts w:eastAsia="Calibri"/>
          <w:lang w:eastAsia="en-US"/>
        </w:rPr>
        <w:t>4-</w:t>
      </w:r>
      <w:r w:rsidRPr="004E2142">
        <w:rPr>
          <w:rFonts w:eastAsia="Calibri"/>
          <w:lang w:eastAsia="en-US"/>
        </w:rPr>
        <w:t xml:space="preserve">3, od </w:t>
      </w:r>
      <w:r>
        <w:rPr>
          <w:rFonts w:eastAsia="Calibri"/>
          <w:lang w:eastAsia="en-US"/>
        </w:rPr>
        <w:br/>
        <w:t>16</w:t>
      </w:r>
      <w:r w:rsidRPr="004E2142">
        <w:rPr>
          <w:rFonts w:eastAsia="Calibri"/>
          <w:lang w:eastAsia="en-US"/>
        </w:rPr>
        <w:t>. listopada 202</w:t>
      </w:r>
      <w:r>
        <w:rPr>
          <w:rFonts w:eastAsia="Calibri"/>
          <w:lang w:eastAsia="en-US"/>
        </w:rPr>
        <w:t>4</w:t>
      </w:r>
      <w:r w:rsidRPr="004E2142">
        <w:rPr>
          <w:rFonts w:eastAsia="Calibri"/>
          <w:lang w:eastAsia="en-US"/>
        </w:rPr>
        <w:t>.</w:t>
      </w:r>
    </w:p>
    <w:p w14:paraId="2E0DC25A" w14:textId="77777777" w:rsidR="00B743E7" w:rsidRPr="004E2142" w:rsidRDefault="00B743E7" w:rsidP="00B743E7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60E5CF09" w14:textId="77777777" w:rsidR="00B743E7" w:rsidRPr="004E2142" w:rsidRDefault="00B743E7" w:rsidP="00B743E7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6B446C07" w14:textId="77777777" w:rsidR="00B743E7" w:rsidRPr="004E2142" w:rsidRDefault="00B743E7" w:rsidP="00B743E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4E2142">
        <w:rPr>
          <w:rFonts w:eastAsia="Calibri"/>
          <w:lang w:eastAsia="en-US"/>
        </w:rPr>
        <w:tab/>
      </w:r>
      <w:r w:rsidRPr="004E2142">
        <w:rPr>
          <w:rFonts w:eastAsia="Calibri"/>
          <w:lang w:eastAsia="en-US"/>
        </w:rPr>
        <w:tab/>
        <w:t xml:space="preserve">Na temelju članka 122. stavka 2. Poslovnika Hrvatskoga sabora </w:t>
      </w:r>
      <w:r w:rsidRPr="004E2142">
        <w:t xml:space="preserve">(„Narodne novine“, br. 81/13., 113/16., 69/17., 29/18., 53/20., 119/20. </w:t>
      </w:r>
      <w:r>
        <w:t>–</w:t>
      </w:r>
      <w:r w:rsidRPr="004E2142">
        <w:t xml:space="preserve"> Odluka Ustavnog suda Republike Hrvatske</w:t>
      </w:r>
      <w:r>
        <w:t>,</w:t>
      </w:r>
      <w:r w:rsidRPr="004E2142">
        <w:t xml:space="preserve"> 123/20.</w:t>
      </w:r>
      <w:r>
        <w:t xml:space="preserve"> i 86/23. – Odluka Ustavnog suda Republike Hrvatske</w:t>
      </w:r>
      <w:r w:rsidRPr="004E2142">
        <w:t>)</w:t>
      </w:r>
      <w:r w:rsidRPr="004E2142">
        <w:rPr>
          <w:rFonts w:eastAsia="Calibri"/>
          <w:lang w:eastAsia="en-US"/>
        </w:rPr>
        <w:t>, Vlada Republike Hrvatske o Prijedlogu zaključka</w:t>
      </w:r>
      <w:r w:rsidRPr="004E2142">
        <w:t xml:space="preserve"> o obavezi osiguravanja psihološke pomoći za sve učenike osnovnih i srednjih škola u Republici Hrvatskoj</w:t>
      </w:r>
      <w:r w:rsidRPr="004E214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(predlagatelj</w:t>
      </w:r>
      <w:r w:rsidRPr="004E2142">
        <w:rPr>
          <w:rFonts w:eastAsia="Calibri"/>
          <w:lang w:eastAsia="en-US"/>
        </w:rPr>
        <w:t xml:space="preserve">: </w:t>
      </w:r>
      <w:r>
        <w:rPr>
          <w:rFonts w:eastAsia="Calibri"/>
          <w:lang w:eastAsia="en-US"/>
        </w:rPr>
        <w:t>Klub zastupnika HSS-a, GLAS-a i DOSIP-a)</w:t>
      </w:r>
      <w:r w:rsidRPr="004E2142">
        <w:rPr>
          <w:rFonts w:eastAsia="Calibri"/>
          <w:lang w:eastAsia="en-US"/>
        </w:rPr>
        <w:t>, daje sljedeće</w:t>
      </w:r>
    </w:p>
    <w:p w14:paraId="3AF127A1" w14:textId="77777777" w:rsidR="00B743E7" w:rsidRPr="004E2142" w:rsidRDefault="00B743E7" w:rsidP="00B743E7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14:paraId="508A124B" w14:textId="77777777" w:rsidR="00B743E7" w:rsidRPr="004E2142" w:rsidRDefault="00B743E7" w:rsidP="00B743E7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14:paraId="5BECBA09" w14:textId="77777777" w:rsidR="00B743E7" w:rsidRPr="004E2142" w:rsidRDefault="00B743E7" w:rsidP="00B743E7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4E2142">
        <w:rPr>
          <w:rFonts w:eastAsia="Calibri"/>
          <w:b/>
          <w:bCs/>
          <w:lang w:eastAsia="en-US"/>
        </w:rPr>
        <w:t>M I Š L J E N J E</w:t>
      </w:r>
    </w:p>
    <w:p w14:paraId="23A9CF9A" w14:textId="77777777" w:rsidR="00B743E7" w:rsidRDefault="00B743E7" w:rsidP="00B743E7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14:paraId="448E02BD" w14:textId="77777777" w:rsidR="00B743E7" w:rsidRDefault="00B743E7" w:rsidP="00B743E7">
      <w:pPr>
        <w:autoSpaceDE w:val="0"/>
        <w:autoSpaceDN w:val="0"/>
        <w:adjustRightInd w:val="0"/>
        <w:jc w:val="both"/>
        <w:rPr>
          <w:rFonts w:eastAsia="Calibri"/>
          <w:b/>
        </w:rPr>
      </w:pPr>
    </w:p>
    <w:p w14:paraId="170BE48E" w14:textId="77777777" w:rsidR="00B743E7" w:rsidRPr="003C2167" w:rsidRDefault="00B743E7" w:rsidP="00B743E7">
      <w:pPr>
        <w:tabs>
          <w:tab w:val="left" w:pos="720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3C2167">
        <w:rPr>
          <w:rFonts w:eastAsia="Calibri"/>
          <w:lang w:eastAsia="en-US"/>
        </w:rPr>
        <w:t xml:space="preserve">Vlada Republike Hrvatske </w:t>
      </w:r>
      <w:r>
        <w:rPr>
          <w:rFonts w:eastAsia="Calibri"/>
          <w:lang w:eastAsia="en-US"/>
        </w:rPr>
        <w:t xml:space="preserve">predlaže Hrvatskome saboru da ne prihvati </w:t>
      </w:r>
      <w:r w:rsidRPr="003C2167">
        <w:rPr>
          <w:rFonts w:eastAsia="Calibri"/>
          <w:lang w:eastAsia="en-US"/>
        </w:rPr>
        <w:t>Prijedlog zaključka</w:t>
      </w:r>
      <w:r w:rsidRPr="003C2167">
        <w:t xml:space="preserve"> o ob</w:t>
      </w:r>
      <w:r>
        <w:t>a</w:t>
      </w:r>
      <w:r w:rsidRPr="003C2167">
        <w:t>vezi osiguravanja psihološke pomoći za sve učenike osnovnih i srednjih škola u Republici Hrvatskoj</w:t>
      </w:r>
      <w:r>
        <w:t>,</w:t>
      </w:r>
      <w:r w:rsidRPr="003C2167">
        <w:rPr>
          <w:rFonts w:eastAsia="Calibri"/>
          <w:lang w:eastAsia="en-US"/>
        </w:rPr>
        <w:t xml:space="preserve"> koji je predsjedniku Hrvatskog</w:t>
      </w:r>
      <w:r>
        <w:rPr>
          <w:rFonts w:eastAsia="Calibri"/>
          <w:lang w:eastAsia="en-US"/>
        </w:rPr>
        <w:t>a</w:t>
      </w:r>
      <w:r w:rsidRPr="003C2167">
        <w:rPr>
          <w:rFonts w:eastAsia="Calibri"/>
          <w:lang w:eastAsia="en-US"/>
        </w:rPr>
        <w:t xml:space="preserve"> sabora </w:t>
      </w:r>
      <w:r>
        <w:rPr>
          <w:rFonts w:eastAsia="Calibri"/>
          <w:lang w:eastAsia="en-US"/>
        </w:rPr>
        <w:t>podnio</w:t>
      </w:r>
      <w:r w:rsidRPr="003C2167">
        <w:rPr>
          <w:rFonts w:eastAsia="Calibri"/>
          <w:lang w:eastAsia="en-US"/>
        </w:rPr>
        <w:t xml:space="preserve"> Klub zastupnika HSS-a, GLAS-a i DOSIP-a</w:t>
      </w:r>
      <w:r>
        <w:rPr>
          <w:rFonts w:eastAsia="Calibri"/>
          <w:lang w:eastAsia="en-US"/>
        </w:rPr>
        <w:t>,</w:t>
      </w:r>
      <w:r w:rsidRPr="003C2167">
        <w:rPr>
          <w:rFonts w:eastAsia="Calibri"/>
          <w:lang w:eastAsia="en-US"/>
        </w:rPr>
        <w:t xml:space="preserve"> aktom od 15. listopada 2024., </w:t>
      </w:r>
      <w:r>
        <w:rPr>
          <w:rFonts w:eastAsia="Calibri"/>
          <w:lang w:eastAsia="en-US"/>
        </w:rPr>
        <w:t>iz sljedećih razloga:</w:t>
      </w:r>
      <w:r w:rsidRPr="003C2167">
        <w:rPr>
          <w:rFonts w:eastAsia="Calibri"/>
          <w:lang w:eastAsia="en-US"/>
        </w:rPr>
        <w:t xml:space="preserve"> </w:t>
      </w:r>
    </w:p>
    <w:p w14:paraId="3E4BD189" w14:textId="77777777" w:rsidR="00B743E7" w:rsidRPr="003C2167" w:rsidRDefault="00B743E7" w:rsidP="00B743E7">
      <w:pPr>
        <w:tabs>
          <w:tab w:val="left" w:pos="720"/>
        </w:tabs>
        <w:jc w:val="both"/>
      </w:pPr>
    </w:p>
    <w:p w14:paraId="7DB24637" w14:textId="77777777" w:rsidR="00B743E7" w:rsidRDefault="00B743E7" w:rsidP="00B743E7">
      <w:pPr>
        <w:tabs>
          <w:tab w:val="left" w:pos="720"/>
        </w:tabs>
        <w:jc w:val="both"/>
      </w:pPr>
      <w:r>
        <w:tab/>
      </w:r>
      <w:r>
        <w:tab/>
        <w:t>Vlada Republike Hrvatske je, prepoznajući rastuću potrebu</w:t>
      </w:r>
      <w:r w:rsidRPr="0001734B">
        <w:t xml:space="preserve"> </w:t>
      </w:r>
      <w:r>
        <w:t xml:space="preserve">za unaprjeđenjem sustava zaštite mentalnoga zdravlja od najranijeg doba, posebno imajući na umu da su </w:t>
      </w:r>
      <w:proofErr w:type="spellStart"/>
      <w:r>
        <w:t>p</w:t>
      </w:r>
      <w:r w:rsidRPr="003C2167">
        <w:t>andemija</w:t>
      </w:r>
      <w:proofErr w:type="spellEnd"/>
      <w:r w:rsidRPr="003C2167">
        <w:t xml:space="preserve"> </w:t>
      </w:r>
      <w:r>
        <w:t xml:space="preserve">bolesti </w:t>
      </w:r>
      <w:r w:rsidRPr="003C2167">
        <w:t xml:space="preserve">COVID 19 i potresi koji su pogodili Republiku Hrvatsku u 2020. negativno utjecali na život </w:t>
      </w:r>
      <w:r>
        <w:t xml:space="preserve">djece, </w:t>
      </w:r>
      <w:r w:rsidRPr="003C2167">
        <w:t>učenika</w:t>
      </w:r>
      <w:r>
        <w:t xml:space="preserve"> i studenata</w:t>
      </w:r>
      <w:r w:rsidRPr="003C2167">
        <w:t>,</w:t>
      </w:r>
      <w:r>
        <w:t xml:space="preserve"> brigu o mentalnom zdravlju djece i mladih </w:t>
      </w:r>
      <w:r w:rsidRPr="00E73BD0">
        <w:t xml:space="preserve">obuhvatila Programom Vlade Republike Hrvatske za mandat 2024. </w:t>
      </w:r>
      <w:r>
        <w:t>–</w:t>
      </w:r>
      <w:r w:rsidRPr="00E73BD0">
        <w:t xml:space="preserve"> 2028.</w:t>
      </w:r>
      <w:r>
        <w:t>,</w:t>
      </w:r>
      <w:r w:rsidRPr="00E73BD0">
        <w:t xml:space="preserve"> u</w:t>
      </w:r>
      <w:r>
        <w:t xml:space="preserve"> okviru dva prioriteta – Prioriteta 1. </w:t>
      </w:r>
      <w:r w:rsidRPr="00017AB2">
        <w:rPr>
          <w:i/>
        </w:rPr>
        <w:t>Uspješna Hrvatska</w:t>
      </w:r>
      <w:r>
        <w:t xml:space="preserve"> i cilja 1.3 </w:t>
      </w:r>
      <w:r w:rsidRPr="00017AB2">
        <w:rPr>
          <w:i/>
        </w:rPr>
        <w:t>Moderan sustav odgoja, obrazovanja i znanosti</w:t>
      </w:r>
      <w:r>
        <w:t xml:space="preserve"> te u okviru Prioriteta 3. </w:t>
      </w:r>
      <w:r w:rsidRPr="0001734B">
        <w:rPr>
          <w:i/>
        </w:rPr>
        <w:t>Pravedna Hrvatska</w:t>
      </w:r>
      <w:r>
        <w:t xml:space="preserve"> i cilja 3.5. </w:t>
      </w:r>
      <w:r w:rsidRPr="0001734B">
        <w:rPr>
          <w:i/>
        </w:rPr>
        <w:t>Dostupniji i održiviji zdravstveni sustav</w:t>
      </w:r>
      <w:r>
        <w:rPr>
          <w:i/>
        </w:rPr>
        <w:t>,</w:t>
      </w:r>
      <w:r>
        <w:t xml:space="preserve"> što ukazuje na pridavanje važnosti temi i uočenu potrebu za sveobuhvatnijim pristupom, odnosno međuresornom i multidisciplinarnom suradnjom.</w:t>
      </w:r>
    </w:p>
    <w:p w14:paraId="3B3C96D4" w14:textId="77777777" w:rsidR="00B743E7" w:rsidRDefault="00B743E7" w:rsidP="00B743E7">
      <w:pPr>
        <w:tabs>
          <w:tab w:val="left" w:pos="720"/>
        </w:tabs>
        <w:jc w:val="both"/>
      </w:pPr>
      <w:r>
        <w:tab/>
      </w:r>
    </w:p>
    <w:p w14:paraId="1E731DC2" w14:textId="77777777" w:rsidR="00B743E7" w:rsidRPr="00CC4062" w:rsidRDefault="00B743E7" w:rsidP="00B743E7">
      <w:pPr>
        <w:tabs>
          <w:tab w:val="left" w:pos="720"/>
        </w:tabs>
        <w:jc w:val="both"/>
      </w:pPr>
      <w:r>
        <w:tab/>
      </w:r>
      <w:r>
        <w:tab/>
        <w:t xml:space="preserve">Ova tema zadnjih je godina snažno zastupljena i na razini Europske unije kroz politike i inicijative koje se također temelje na međusektorskom pristupu mentalnom zdravlju koji je usmjeren na podizanje razine osviještenosti javnosti i </w:t>
      </w:r>
      <w:proofErr w:type="spellStart"/>
      <w:r>
        <w:t>destigmatiziranje</w:t>
      </w:r>
      <w:proofErr w:type="spellEnd"/>
      <w:r>
        <w:t xml:space="preserve"> osoba čije je mentalno zdravlje opterećeno te na ranu prevenciju u različitim područjima. </w:t>
      </w:r>
    </w:p>
    <w:p w14:paraId="41494DAE" w14:textId="77777777" w:rsidR="00B743E7" w:rsidRDefault="00B743E7" w:rsidP="00B743E7">
      <w:pPr>
        <w:tabs>
          <w:tab w:val="left" w:pos="720"/>
        </w:tabs>
        <w:jc w:val="both"/>
      </w:pPr>
    </w:p>
    <w:p w14:paraId="3435DA83" w14:textId="77777777" w:rsidR="00B743E7" w:rsidRPr="006B6493" w:rsidRDefault="00B743E7" w:rsidP="00B743E7">
      <w:pPr>
        <w:tabs>
          <w:tab w:val="left" w:pos="720"/>
        </w:tabs>
        <w:jc w:val="both"/>
      </w:pPr>
      <w:r>
        <w:tab/>
      </w:r>
      <w:r>
        <w:tab/>
        <w:t>Nacionalna politika Republike Hrvatske uključuje provedbu cijelog spektra mjera za stvaranje povoljnih uvjeta za mentalno zdravlje, poticanje prevencije, posebno rane prevencije, poboljšanje pravodobnog i pravednijeg pristupa uslugama u području mentalnog zdravlja te socijalne uključenosti osoba s dugotrajnim bolestima.</w:t>
      </w:r>
      <w:r w:rsidRPr="003C2167">
        <w:t xml:space="preserve"> </w:t>
      </w:r>
    </w:p>
    <w:p w14:paraId="110CA650" w14:textId="77777777" w:rsidR="00B743E7" w:rsidRDefault="00B743E7" w:rsidP="00B743E7">
      <w:pPr>
        <w:tabs>
          <w:tab w:val="left" w:pos="720"/>
        </w:tabs>
        <w:jc w:val="both"/>
      </w:pPr>
    </w:p>
    <w:p w14:paraId="2D5512EC" w14:textId="77777777" w:rsidR="00B743E7" w:rsidRPr="00752425" w:rsidRDefault="00B743E7" w:rsidP="00B743E7">
      <w:pPr>
        <w:tabs>
          <w:tab w:val="left" w:pos="720"/>
        </w:tabs>
        <w:jc w:val="both"/>
        <w:rPr>
          <w:strike/>
        </w:rPr>
      </w:pPr>
      <w:r>
        <w:tab/>
      </w:r>
      <w:r>
        <w:tab/>
      </w:r>
      <w:r w:rsidRPr="00245565">
        <w:t xml:space="preserve">Sustav osnovnoškolskog i srednjoškolskog odgoja i obrazovanja prepoznaje potrebu sveobuhvatnijih aktivnosti iz područja mentalnog zdravlja djece i mladih. Vezano uz navedeno po prvi puta su izrađene Smjernice za rad s učenicima s teškoćama i Smjernice za rad s darovitom djecom i učenicima koje predstavljaju okvir za planiranje, provedbu i vrednovanje odgojno-obrazovnog procesa, učenja te upute u prepoznavanju učenika koji zahtijevaju dodatne aktivnosti u svakodnevnom radu jer su učenici s posebnim odgojno-obrazovnim potrebama u riziku od razvoja problema u području mentalnog zdravlja. </w:t>
      </w:r>
    </w:p>
    <w:p w14:paraId="33C3A2A1" w14:textId="77777777" w:rsidR="00B743E7" w:rsidRPr="003C2167" w:rsidRDefault="00B743E7" w:rsidP="00B743E7">
      <w:pPr>
        <w:jc w:val="both"/>
      </w:pPr>
    </w:p>
    <w:p w14:paraId="7342CB7C" w14:textId="77777777" w:rsidR="00B743E7" w:rsidRDefault="00B743E7" w:rsidP="00B743E7">
      <w:pPr>
        <w:tabs>
          <w:tab w:val="left" w:pos="720"/>
        </w:tabs>
        <w:jc w:val="both"/>
      </w:pPr>
      <w:r w:rsidRPr="006B6493">
        <w:tab/>
      </w:r>
      <w:r w:rsidRPr="006B6493">
        <w:tab/>
      </w:r>
      <w:r>
        <w:t>Nadalje, k</w:t>
      </w:r>
      <w:r w:rsidRPr="006B6493">
        <w:t xml:space="preserve">ontinuirano se ulaže u stručnu podršku provedbi odgojno-obrazovnog rada u osnovnim i srednjim školama koju pružaju stručni suradnici različitih profila, stručni suradnici psiholozi, socijalni pedagozi, logopedi i edukacijski </w:t>
      </w:r>
      <w:proofErr w:type="spellStart"/>
      <w:r w:rsidRPr="006B6493">
        <w:t>rehabilitatori</w:t>
      </w:r>
      <w:proofErr w:type="spellEnd"/>
      <w:r w:rsidRPr="006B6493">
        <w:t>.</w:t>
      </w:r>
      <w:r>
        <w:t xml:space="preserve"> </w:t>
      </w:r>
      <w:r w:rsidRPr="006B6493">
        <w:rPr>
          <w:rFonts w:eastAsia="Calibri"/>
        </w:rPr>
        <w:t>Stručni suradnici zapošljavaju se sukladno mjerilima državnih pedagoških standarda (DPS) za osnovnoškolski i srednjoškolski sustav odgoja i obrazovanja.</w:t>
      </w:r>
      <w:r>
        <w:t xml:space="preserve"> </w:t>
      </w:r>
    </w:p>
    <w:p w14:paraId="64853B72" w14:textId="77777777" w:rsidR="00B743E7" w:rsidRDefault="00B743E7" w:rsidP="00B743E7">
      <w:pPr>
        <w:tabs>
          <w:tab w:val="left" w:pos="720"/>
        </w:tabs>
        <w:jc w:val="both"/>
        <w:rPr>
          <w:rFonts w:eastAsia="Calibri"/>
        </w:rPr>
      </w:pPr>
    </w:p>
    <w:p w14:paraId="664677BA" w14:textId="77777777" w:rsidR="00B743E7" w:rsidRPr="00E73BD0" w:rsidRDefault="00B743E7" w:rsidP="00B743E7">
      <w:pPr>
        <w:tabs>
          <w:tab w:val="left" w:pos="720"/>
        </w:tabs>
        <w:jc w:val="both"/>
      </w:pPr>
      <w:r>
        <w:rPr>
          <w:rFonts w:eastAsia="Calibri"/>
        </w:rPr>
        <w:tab/>
      </w:r>
      <w:r>
        <w:rPr>
          <w:rFonts w:eastAsia="Calibri"/>
        </w:rPr>
        <w:tab/>
      </w:r>
      <w:r w:rsidRPr="00E73BD0">
        <w:rPr>
          <w:rFonts w:eastAsia="Calibri"/>
        </w:rPr>
        <w:t>U članku 14. Državnog pedagoškog standarda osnovnoškolskog sustava odgoja i obrazovanja („Narodne novine“, br. 63/08. i 90/10.)</w:t>
      </w:r>
      <w:r>
        <w:rPr>
          <w:rFonts w:eastAsia="Calibri"/>
        </w:rPr>
        <w:t>,</w:t>
      </w:r>
      <w:r w:rsidRPr="00E73BD0">
        <w:rPr>
          <w:rFonts w:eastAsia="Calibri"/>
        </w:rPr>
        <w:t xml:space="preserve"> propisano je sljedeće:</w:t>
      </w:r>
    </w:p>
    <w:p w14:paraId="386C0951" w14:textId="77777777" w:rsidR="00B743E7" w:rsidRPr="00E73BD0" w:rsidRDefault="00B743E7" w:rsidP="00B743E7">
      <w:pPr>
        <w:jc w:val="both"/>
        <w:rPr>
          <w:rFonts w:eastAsia="Calibri"/>
        </w:rPr>
      </w:pPr>
      <w:r>
        <w:rPr>
          <w:rFonts w:eastAsia="Calibri"/>
        </w:rPr>
        <w:t>„</w:t>
      </w:r>
      <w:r w:rsidRPr="00E73BD0">
        <w:rPr>
          <w:rFonts w:eastAsia="Calibri"/>
        </w:rPr>
        <w:t>(1) Stručni suradnici potrebni za odgojno-obrazovni rad osnovne škole jesu: </w:t>
      </w:r>
      <w:r w:rsidRPr="00E73BD0">
        <w:rPr>
          <w:rFonts w:eastAsia="Calibri"/>
          <w:bCs/>
        </w:rPr>
        <w:t>pedagog, psiholog, stručnjak edukacijsko-rehabilitacijskog profila, knjižničar i zdravstveni radnik.</w:t>
      </w:r>
    </w:p>
    <w:p w14:paraId="23AE2DBD" w14:textId="77777777" w:rsidR="00B743E7" w:rsidRPr="00E73BD0" w:rsidRDefault="00B743E7" w:rsidP="00B743E7">
      <w:pPr>
        <w:jc w:val="both"/>
        <w:rPr>
          <w:rFonts w:eastAsia="Calibri"/>
        </w:rPr>
      </w:pPr>
      <w:r w:rsidRPr="00E73BD0">
        <w:rPr>
          <w:rFonts w:eastAsia="Calibri"/>
        </w:rPr>
        <w:t>(2) Svaka redovita osnovna škola koja ima do 180 učenika zapošljava 2 stručna suradnika od kojih jedan mora biti pedagog.</w:t>
      </w:r>
    </w:p>
    <w:p w14:paraId="6C1D5FCF" w14:textId="77777777" w:rsidR="00B743E7" w:rsidRPr="00E73BD0" w:rsidRDefault="00B743E7" w:rsidP="00B743E7">
      <w:pPr>
        <w:jc w:val="both"/>
        <w:rPr>
          <w:rFonts w:eastAsia="Calibri"/>
        </w:rPr>
      </w:pPr>
      <w:r w:rsidRPr="00E73BD0">
        <w:rPr>
          <w:rFonts w:eastAsia="Calibri"/>
        </w:rPr>
        <w:t>(3) Osnovna škola koja ima više od 180, a manje od 500 učenika zapošljava 3 stručna suradnika. Škola koja ima više od 500 učenika zapošljava 4 stručna suradnika.</w:t>
      </w:r>
    </w:p>
    <w:p w14:paraId="3DF17239" w14:textId="77777777" w:rsidR="00B743E7" w:rsidRPr="00E73BD0" w:rsidRDefault="00B743E7" w:rsidP="00B743E7">
      <w:pPr>
        <w:jc w:val="both"/>
        <w:rPr>
          <w:rFonts w:eastAsia="Calibri"/>
        </w:rPr>
      </w:pPr>
      <w:r w:rsidRPr="00E73BD0">
        <w:rPr>
          <w:rFonts w:eastAsia="Calibri"/>
        </w:rPr>
        <w:t>(4) Osnovna škola koja ima od 15 do 20 učenika s rješenjem o primjerenom obliku školovanja, integriranih u redovite razredne odjele, ima pravo na stručnog suradnika edukacijsko-rehabilitacijskog profila.</w:t>
      </w:r>
    </w:p>
    <w:p w14:paraId="72B7CF71" w14:textId="77777777" w:rsidR="00B743E7" w:rsidRPr="00E73BD0" w:rsidRDefault="00B743E7" w:rsidP="00B743E7">
      <w:pPr>
        <w:jc w:val="both"/>
        <w:rPr>
          <w:rFonts w:eastAsia="Calibri"/>
        </w:rPr>
      </w:pPr>
      <w:r w:rsidRPr="00E73BD0">
        <w:rPr>
          <w:rFonts w:eastAsia="Calibri"/>
        </w:rPr>
        <w:t>(5) Zdravstveni radnik zapošljava se sukladno potrebama učenika škole uz odobrenje ministarstva nadležnog za obrazovanje.</w:t>
      </w:r>
      <w:r>
        <w:rPr>
          <w:rFonts w:eastAsia="Calibri"/>
        </w:rPr>
        <w:t>“.</w:t>
      </w:r>
    </w:p>
    <w:p w14:paraId="109E20FC" w14:textId="77777777" w:rsidR="00B743E7" w:rsidRPr="00E73BD0" w:rsidRDefault="00B743E7" w:rsidP="00B743E7">
      <w:pPr>
        <w:jc w:val="both"/>
        <w:rPr>
          <w:rFonts w:eastAsia="Calibri"/>
        </w:rPr>
      </w:pPr>
    </w:p>
    <w:p w14:paraId="1D640BA3" w14:textId="77777777" w:rsidR="00B743E7" w:rsidRPr="00E73BD0" w:rsidRDefault="00B743E7" w:rsidP="00B743E7">
      <w:pPr>
        <w:ind w:firstLine="1418"/>
        <w:jc w:val="both"/>
        <w:rPr>
          <w:rFonts w:eastAsia="Calibri"/>
        </w:rPr>
      </w:pPr>
      <w:r w:rsidRPr="00E73BD0">
        <w:rPr>
          <w:rFonts w:eastAsia="Calibri"/>
        </w:rPr>
        <w:t>U članku 11. Državnog pedagoškog standarda srednjoškolskog sustava odgoja i obrazovanja („Narodne novine“, br. 63/08. i 90/10.)</w:t>
      </w:r>
      <w:r>
        <w:rPr>
          <w:rFonts w:eastAsia="Calibri"/>
        </w:rPr>
        <w:t>,</w:t>
      </w:r>
      <w:r w:rsidRPr="00E73BD0">
        <w:rPr>
          <w:rFonts w:eastAsia="Calibri"/>
        </w:rPr>
        <w:t xml:space="preserve"> propisano je sljedeće:</w:t>
      </w:r>
    </w:p>
    <w:p w14:paraId="221F2683" w14:textId="77777777" w:rsidR="00B743E7" w:rsidRPr="006B6493" w:rsidRDefault="00B743E7" w:rsidP="00B743E7">
      <w:pPr>
        <w:jc w:val="both"/>
        <w:rPr>
          <w:rFonts w:eastAsia="Calibri"/>
        </w:rPr>
      </w:pPr>
      <w:r>
        <w:rPr>
          <w:rFonts w:eastAsia="Calibri"/>
        </w:rPr>
        <w:t>„</w:t>
      </w:r>
      <w:r w:rsidRPr="00E73BD0">
        <w:rPr>
          <w:rFonts w:eastAsia="Calibri"/>
        </w:rPr>
        <w:t>(1) Stručni suradnici u srednjoj školi jesu: </w:t>
      </w:r>
      <w:r w:rsidRPr="00E73BD0">
        <w:rPr>
          <w:rFonts w:eastAsia="Calibri"/>
          <w:bCs/>
        </w:rPr>
        <w:t>pedagog</w:t>
      </w:r>
      <w:r w:rsidRPr="006B6493">
        <w:rPr>
          <w:rFonts w:eastAsia="Calibri"/>
          <w:bCs/>
        </w:rPr>
        <w:t>, psiholog, knjižničar i stručnjak edukacijsko-rehabilitacijskog profila.</w:t>
      </w:r>
    </w:p>
    <w:p w14:paraId="20152F35" w14:textId="77777777" w:rsidR="00B743E7" w:rsidRPr="006B6493" w:rsidRDefault="00B743E7" w:rsidP="00B743E7">
      <w:pPr>
        <w:jc w:val="both"/>
        <w:rPr>
          <w:rFonts w:eastAsia="Calibri"/>
        </w:rPr>
      </w:pPr>
      <w:r w:rsidRPr="006B6493">
        <w:rPr>
          <w:rFonts w:eastAsia="Calibri"/>
        </w:rPr>
        <w:t>(2) Škola do 180 učenika zapošljava 2 stručna suradnika od kojih jedan mora biti pedagog.</w:t>
      </w:r>
    </w:p>
    <w:p w14:paraId="67C0BFE5" w14:textId="77777777" w:rsidR="00B743E7" w:rsidRPr="006B6493" w:rsidRDefault="00B743E7" w:rsidP="00B743E7">
      <w:pPr>
        <w:jc w:val="both"/>
        <w:rPr>
          <w:rFonts w:eastAsia="Calibri"/>
        </w:rPr>
      </w:pPr>
      <w:r w:rsidRPr="006B6493">
        <w:rPr>
          <w:rFonts w:eastAsia="Calibri"/>
        </w:rPr>
        <w:t>(3) Škola s više od 180, a manje od 500 učenika zapošljava 3 stručna suradnika sukladno vrstama i opsegu programa koje izvodi. Škola s više od 500 učenika zapošljava 4 stručna suradnika po istom kriteriju odabira profila stručnog suradnika.</w:t>
      </w:r>
    </w:p>
    <w:p w14:paraId="688EA482" w14:textId="77777777" w:rsidR="00B743E7" w:rsidRPr="006B6493" w:rsidRDefault="00B743E7" w:rsidP="00B743E7">
      <w:pPr>
        <w:jc w:val="both"/>
        <w:rPr>
          <w:rFonts w:eastAsia="Calibri"/>
        </w:rPr>
      </w:pPr>
      <w:r w:rsidRPr="006B6493">
        <w:rPr>
          <w:rFonts w:eastAsia="Calibri"/>
        </w:rPr>
        <w:t>(4) Ukoliko je u rad škole uključeno više od 20 učenika s teškoćama koji se školuju po posebnim programima, kao i učenika s poremećajima u ponašanju, škola treba zapošljavati i stručne suradnike onoga specifičnog profila koji su neophodni za izvođenje odgojno-obrazovnog procesa.</w:t>
      </w:r>
    </w:p>
    <w:p w14:paraId="4349F3C8" w14:textId="77777777" w:rsidR="00B743E7" w:rsidRPr="006B6493" w:rsidRDefault="00B743E7" w:rsidP="00B743E7">
      <w:pPr>
        <w:jc w:val="both"/>
        <w:rPr>
          <w:rFonts w:eastAsia="Calibri"/>
        </w:rPr>
      </w:pPr>
      <w:r w:rsidRPr="006B6493">
        <w:rPr>
          <w:rFonts w:eastAsia="Calibri"/>
        </w:rPr>
        <w:t>(5) Škola prema potrebi može zaposliti i druge profile stručnih suradnika ili veći broj navedenih stručnih suradnika, ukoliko lokalna zajednica ili druga pravna osoba trajno preuzima financiranje tog rada.</w:t>
      </w:r>
      <w:r>
        <w:rPr>
          <w:rFonts w:eastAsia="Calibri"/>
        </w:rPr>
        <w:t>“.</w:t>
      </w:r>
    </w:p>
    <w:p w14:paraId="071A105C" w14:textId="77777777" w:rsidR="00B743E7" w:rsidRPr="006B6493" w:rsidRDefault="00B743E7" w:rsidP="00B743E7">
      <w:pPr>
        <w:jc w:val="both"/>
        <w:rPr>
          <w:rFonts w:eastAsia="Calibri"/>
        </w:rPr>
      </w:pPr>
      <w:r w:rsidRPr="006B6493">
        <w:rPr>
          <w:rFonts w:eastAsia="Calibri"/>
        </w:rPr>
        <w:t> </w:t>
      </w:r>
    </w:p>
    <w:p w14:paraId="0DF23E97" w14:textId="77777777" w:rsidR="00B743E7" w:rsidRDefault="00B743E7" w:rsidP="00B743E7">
      <w:pPr>
        <w:ind w:left="709" w:firstLine="709"/>
        <w:jc w:val="both"/>
        <w:rPr>
          <w:rFonts w:eastAsia="Calibri"/>
          <w:bCs/>
        </w:rPr>
      </w:pPr>
      <w:r w:rsidRPr="006B6493">
        <w:rPr>
          <w:rFonts w:eastAsia="Calibri"/>
          <w:bCs/>
        </w:rPr>
        <w:t>Iz navedenog proizlazi da bi svaka škola morala i</w:t>
      </w:r>
      <w:r>
        <w:rPr>
          <w:rFonts w:eastAsia="Calibri"/>
          <w:bCs/>
        </w:rPr>
        <w:t xml:space="preserve">mati pedagoga (što je i logično </w:t>
      </w:r>
    </w:p>
    <w:p w14:paraId="2157DDEE" w14:textId="77777777" w:rsidR="00B743E7" w:rsidRPr="0033071D" w:rsidRDefault="00B743E7" w:rsidP="00B743E7">
      <w:pPr>
        <w:jc w:val="both"/>
        <w:rPr>
          <w:rFonts w:eastAsia="Calibri"/>
          <w:bCs/>
        </w:rPr>
      </w:pPr>
      <w:r w:rsidRPr="006B6493">
        <w:rPr>
          <w:rFonts w:eastAsia="Calibri"/>
          <w:bCs/>
        </w:rPr>
        <w:t>s obzirom na osnovnu funkciju obrazovne ustanove), a ostale stručne suradnike uključujući i psihologa odabire </w:t>
      </w:r>
      <w:r w:rsidRPr="001E7089">
        <w:rPr>
          <w:rFonts w:eastAsia="Calibri"/>
          <w:bCs/>
          <w:u w:val="single"/>
        </w:rPr>
        <w:t>sama škola</w:t>
      </w:r>
      <w:r w:rsidRPr="006B6493">
        <w:rPr>
          <w:rFonts w:eastAsia="Calibri"/>
          <w:bCs/>
        </w:rPr>
        <w:t> sukladno broju učenika, potrebama te vrstama i opsegu programa koje izvodi.</w:t>
      </w:r>
      <w:r>
        <w:rPr>
          <w:rFonts w:eastAsia="Calibri"/>
          <w:bCs/>
        </w:rPr>
        <w:t xml:space="preserve"> </w:t>
      </w:r>
      <w:r w:rsidRPr="0033071D">
        <w:t>Suglasnosti za zapošljavanje potrebnog stručnog suradnika u školama daje Ministarstvo znanosti, obrazovanja i mladih na temelju zahtjeva školske ustanove.</w:t>
      </w:r>
    </w:p>
    <w:p w14:paraId="42E9BA58" w14:textId="77777777" w:rsidR="00B743E7" w:rsidRPr="0033071D" w:rsidRDefault="00B743E7" w:rsidP="00B743E7">
      <w:pPr>
        <w:ind w:firstLine="709"/>
        <w:jc w:val="both"/>
        <w:rPr>
          <w:rFonts w:eastAsia="Calibri"/>
          <w:bCs/>
        </w:rPr>
      </w:pPr>
    </w:p>
    <w:p w14:paraId="1B9E955E" w14:textId="77777777" w:rsidR="00B743E7" w:rsidRDefault="00B743E7" w:rsidP="00B743E7">
      <w:pPr>
        <w:ind w:left="709" w:firstLine="709"/>
        <w:jc w:val="both"/>
        <w:rPr>
          <w:rFonts w:eastAsia="Calibri"/>
        </w:rPr>
      </w:pPr>
      <w:r>
        <w:rPr>
          <w:rFonts w:eastAsia="Calibri"/>
        </w:rPr>
        <w:t>U skladu sa z</w:t>
      </w:r>
      <w:r w:rsidRPr="006B6493">
        <w:rPr>
          <w:rFonts w:eastAsia="Calibri"/>
        </w:rPr>
        <w:t xml:space="preserve">akonskim odredbama </w:t>
      </w:r>
      <w:r>
        <w:rPr>
          <w:rFonts w:eastAsia="Calibri"/>
        </w:rPr>
        <w:t>te potrebama i</w:t>
      </w:r>
      <w:r w:rsidRPr="006B6493">
        <w:rPr>
          <w:rFonts w:eastAsia="Calibri"/>
        </w:rPr>
        <w:t xml:space="preserve"> odabiru škola</w:t>
      </w:r>
      <w:r>
        <w:rPr>
          <w:rFonts w:eastAsia="Calibri"/>
        </w:rPr>
        <w:t>,</w:t>
      </w:r>
      <w:r w:rsidRPr="006B6493">
        <w:rPr>
          <w:rFonts w:eastAsia="Calibri"/>
        </w:rPr>
        <w:t xml:space="preserve"> </w:t>
      </w:r>
      <w:r>
        <w:rPr>
          <w:rFonts w:eastAsia="Calibri"/>
        </w:rPr>
        <w:t>u osnovnim i</w:t>
      </w:r>
      <w:r w:rsidRPr="006B6493">
        <w:rPr>
          <w:rFonts w:eastAsia="Calibri"/>
        </w:rPr>
        <w:t xml:space="preserve"> </w:t>
      </w:r>
    </w:p>
    <w:p w14:paraId="2DD4F0FF" w14:textId="77777777" w:rsidR="00B743E7" w:rsidRPr="002B32A6" w:rsidRDefault="00B743E7" w:rsidP="00B743E7">
      <w:pPr>
        <w:jc w:val="both"/>
        <w:rPr>
          <w:rFonts w:eastAsia="Calibri"/>
        </w:rPr>
      </w:pPr>
      <w:r w:rsidRPr="006B6493">
        <w:rPr>
          <w:rFonts w:eastAsia="Calibri"/>
        </w:rPr>
        <w:t>srednjim ško</w:t>
      </w:r>
      <w:r>
        <w:rPr>
          <w:rFonts w:eastAsia="Calibri"/>
        </w:rPr>
        <w:t xml:space="preserve">lama </w:t>
      </w:r>
      <w:r w:rsidRPr="006B6493">
        <w:rPr>
          <w:rFonts w:eastAsia="Calibri"/>
        </w:rPr>
        <w:t xml:space="preserve">zaposleno je 805 </w:t>
      </w:r>
      <w:r>
        <w:rPr>
          <w:rFonts w:eastAsia="Calibri"/>
        </w:rPr>
        <w:t xml:space="preserve">stručnih suradnika </w:t>
      </w:r>
      <w:r w:rsidRPr="006B6493">
        <w:rPr>
          <w:rFonts w:eastAsia="Calibri"/>
        </w:rPr>
        <w:t>psihologa</w:t>
      </w:r>
      <w:r>
        <w:rPr>
          <w:rFonts w:eastAsia="Calibri"/>
        </w:rPr>
        <w:t xml:space="preserve">. </w:t>
      </w:r>
      <w:r w:rsidRPr="0033071D">
        <w:rPr>
          <w:rFonts w:eastAsia="Calibri"/>
        </w:rPr>
        <w:t>Samo u razdoblju od 2023.</w:t>
      </w:r>
      <w:r>
        <w:rPr>
          <w:rFonts w:eastAsia="Calibri"/>
        </w:rPr>
        <w:t xml:space="preserve"> </w:t>
      </w:r>
      <w:r>
        <w:t>–</w:t>
      </w:r>
      <w:r w:rsidRPr="006B6493">
        <w:rPr>
          <w:rFonts w:eastAsia="Calibri"/>
        </w:rPr>
        <w:t>2025</w:t>
      </w:r>
      <w:r>
        <w:rPr>
          <w:rFonts w:eastAsia="Calibri"/>
        </w:rPr>
        <w:t xml:space="preserve">. osnovnim i srednjim školama </w:t>
      </w:r>
      <w:r w:rsidRPr="006B6493">
        <w:rPr>
          <w:rFonts w:eastAsia="Calibri"/>
        </w:rPr>
        <w:t xml:space="preserve">odobreno je </w:t>
      </w:r>
      <w:r>
        <w:rPr>
          <w:rFonts w:eastAsia="Calibri"/>
        </w:rPr>
        <w:t xml:space="preserve">zapošljavanje 194 stručna suradnika psihologa te </w:t>
      </w:r>
      <w:r w:rsidRPr="002B32A6">
        <w:t xml:space="preserve">418 stručnih suradnika socijalnih pedagoga, logopeda i edukacijskih </w:t>
      </w:r>
      <w:proofErr w:type="spellStart"/>
      <w:r w:rsidRPr="002B32A6">
        <w:t>rehabilitatora</w:t>
      </w:r>
      <w:proofErr w:type="spellEnd"/>
      <w:r w:rsidRPr="002B32A6">
        <w:t xml:space="preserve"> u 282 školske ustanove.</w:t>
      </w:r>
      <w:r>
        <w:rPr>
          <w:rFonts w:eastAsia="Calibri"/>
        </w:rPr>
        <w:t xml:space="preserve"> Dok je u</w:t>
      </w:r>
      <w:r w:rsidRPr="002B32A6">
        <w:t xml:space="preserve"> dječjim vrtićima, a čiji su osnivači jedinice lokalne i područne (regionalne) samouprave, vjerske zajednice, druge pravne i fizičke osobe, u posljednje dvije  pedagoške godine zaposleno 290 psihologa.</w:t>
      </w:r>
      <w:r w:rsidRPr="003C2167">
        <w:t xml:space="preserve"> </w:t>
      </w:r>
    </w:p>
    <w:p w14:paraId="5D2E22CD" w14:textId="77777777" w:rsidR="00B743E7" w:rsidRDefault="00B743E7" w:rsidP="00B743E7">
      <w:pPr>
        <w:tabs>
          <w:tab w:val="left" w:pos="720"/>
        </w:tabs>
        <w:jc w:val="both"/>
      </w:pPr>
    </w:p>
    <w:p w14:paraId="4DFA0D34" w14:textId="77777777" w:rsidR="00B743E7" w:rsidRPr="003C2167" w:rsidRDefault="00B743E7" w:rsidP="00B743E7">
      <w:pPr>
        <w:tabs>
          <w:tab w:val="left" w:pos="720"/>
        </w:tabs>
        <w:jc w:val="both"/>
      </w:pPr>
      <w:r>
        <w:tab/>
      </w:r>
      <w:r>
        <w:tab/>
        <w:t xml:space="preserve">Također, od školske godine 2023./2024. </w:t>
      </w:r>
      <w:r w:rsidRPr="003C2167">
        <w:t xml:space="preserve">Ministarstvo znanosti, obrazovanja i mladih je omogućilo stručnim suradnicima psiholozima, socijalnim pedagozima i edukacijskim </w:t>
      </w:r>
      <w:proofErr w:type="spellStart"/>
      <w:r w:rsidRPr="003C2167">
        <w:t>rehabilitatorima</w:t>
      </w:r>
      <w:proofErr w:type="spellEnd"/>
      <w:r w:rsidRPr="003C2167">
        <w:t xml:space="preserve"> </w:t>
      </w:r>
      <w:r>
        <w:t>nabav</w:t>
      </w:r>
      <w:r w:rsidRPr="003C2167">
        <w:t>u mjernih instrumenata u svrhu omogućavanja psihološke/socijalno</w:t>
      </w:r>
      <w:r>
        <w:t xml:space="preserve"> </w:t>
      </w:r>
      <w:r w:rsidRPr="003C2167">
        <w:t xml:space="preserve">pedagoške/edukacijsko-rehabilitacijske procjene funkcionalnih sposobnosti i mentalnog zdravlja učenika u osnovnim i srednjim školama. </w:t>
      </w:r>
      <w:r>
        <w:t>Kroz ovu aktivnost naglasak je stavljen na izuzetno bitno r</w:t>
      </w:r>
      <w:r w:rsidRPr="003C2167">
        <w:t>ano otkrivanje i procjenjivanje teškoća učenika u području mentalnog zdravlja</w:t>
      </w:r>
      <w:r>
        <w:t>,</w:t>
      </w:r>
      <w:r w:rsidRPr="003C2167">
        <w:t xml:space="preserve"> kao i njihovo pravodobno uključivanje u psihološku podršku stručnih suradnika psihologa u osnovnim i srednjim školama. U 2023./2024. </w:t>
      </w:r>
      <w:r>
        <w:t xml:space="preserve">školskoj </w:t>
      </w:r>
      <w:r w:rsidRPr="003C2167">
        <w:t>godini za nabavku mjernih instrumenata za 724 osnovne i srednje škole dodijeljeno je  gotovo milijun eura, a u 2024./2025. godini 2,2 milijuna eura za 789 osnovnih i srednjih škola.</w:t>
      </w:r>
    </w:p>
    <w:p w14:paraId="0CD971F7" w14:textId="77777777" w:rsidR="00B743E7" w:rsidRDefault="00B743E7" w:rsidP="00B743E7">
      <w:pPr>
        <w:jc w:val="both"/>
      </w:pPr>
    </w:p>
    <w:p w14:paraId="0CF5BDB1" w14:textId="77777777" w:rsidR="00B743E7" w:rsidRDefault="00B743E7" w:rsidP="00B743E7">
      <w:pPr>
        <w:tabs>
          <w:tab w:val="left" w:pos="720"/>
        </w:tabs>
        <w:jc w:val="both"/>
      </w:pPr>
      <w:r>
        <w:tab/>
      </w:r>
      <w:r>
        <w:tab/>
      </w:r>
      <w:r w:rsidRPr="003C2167">
        <w:t xml:space="preserve">Nadalje, </w:t>
      </w:r>
      <w:r>
        <w:t>poseban je naglasak stavljen na prevenciju. O</w:t>
      </w:r>
      <w:r w:rsidRPr="003C2167">
        <w:t>dgojno-obrazovn</w:t>
      </w:r>
      <w:r>
        <w:t>e</w:t>
      </w:r>
      <w:r w:rsidRPr="003C2167">
        <w:t xml:space="preserve"> ustanov</w:t>
      </w:r>
      <w:r>
        <w:t>e</w:t>
      </w:r>
      <w:r w:rsidRPr="003C2167">
        <w:t xml:space="preserve"> (dječji vrtić, osnovna i srednja škola i učenički dom) </w:t>
      </w:r>
      <w:r>
        <w:t>provode</w:t>
      </w:r>
      <w:r w:rsidRPr="003C2167">
        <w:t xml:space="preserve"> posebne preventivne programe  koji  su sastavni dio školskog </w:t>
      </w:r>
      <w:proofErr w:type="spellStart"/>
      <w:r w:rsidRPr="003C2167">
        <w:t>kurikul</w:t>
      </w:r>
      <w:r>
        <w:t>a</w:t>
      </w:r>
      <w:proofErr w:type="spellEnd"/>
      <w:r w:rsidRPr="003C2167">
        <w:t xml:space="preserve"> i godišnjeg plana i programa rada odgojno-obrazovne ustanove.</w:t>
      </w:r>
      <w:r>
        <w:t xml:space="preserve"> S</w:t>
      </w:r>
      <w:r w:rsidRPr="003C2167">
        <w:t>vaka odgojno-obrazovna ustanova imenuje voditelja preventivnih programa</w:t>
      </w:r>
      <w:r>
        <w:t xml:space="preserve">, </w:t>
      </w:r>
      <w:r w:rsidRPr="003C2167">
        <w:t>najčešće stručn</w:t>
      </w:r>
      <w:r>
        <w:t>og</w:t>
      </w:r>
      <w:r w:rsidRPr="003C2167">
        <w:t xml:space="preserve"> suradnik</w:t>
      </w:r>
      <w:r>
        <w:t>a</w:t>
      </w:r>
      <w:r w:rsidRPr="003C2167">
        <w:t xml:space="preserve"> (pedagog, psiholog, defektolog, logoped, knjižničar ili socijalni pedagog)</w:t>
      </w:r>
      <w:r>
        <w:t>,</w:t>
      </w:r>
      <w:r w:rsidRPr="003C2167">
        <w:t xml:space="preserve"> </w:t>
      </w:r>
      <w:r>
        <w:t xml:space="preserve">koji je zadužen </w:t>
      </w:r>
      <w:r w:rsidRPr="003C2167">
        <w:t xml:space="preserve">za koordiniranje preventivnih programa. </w:t>
      </w:r>
      <w:r>
        <w:t>S</w:t>
      </w:r>
      <w:r w:rsidRPr="003C2167">
        <w:t xml:space="preserve">adržaje preventivnog programa </w:t>
      </w:r>
      <w:r>
        <w:t xml:space="preserve">izrađuje svaka ustanova zasebno, </w:t>
      </w:r>
      <w:r w:rsidRPr="003C2167">
        <w:t>ovisno o specifičnostima svog</w:t>
      </w:r>
      <w:r>
        <w:t>a</w:t>
      </w:r>
      <w:r w:rsidRPr="003C2167">
        <w:t xml:space="preserve"> sus</w:t>
      </w:r>
      <w:r>
        <w:t>tava i okruženja u kojem djeluje, a u</w:t>
      </w:r>
      <w:r w:rsidRPr="003C2167">
        <w:t xml:space="preserve"> ostvarivanju preventivnih mjera i aktivnosti</w:t>
      </w:r>
      <w:r>
        <w:t xml:space="preserve"> iz programa</w:t>
      </w:r>
      <w:r w:rsidRPr="003C2167">
        <w:t xml:space="preserve"> sudjeluju svi djelatnici odgojno-obrazovne ustanove, roditelji i lokalna zajednica. </w:t>
      </w:r>
    </w:p>
    <w:p w14:paraId="4A7AE22D" w14:textId="77777777" w:rsidR="00B743E7" w:rsidRDefault="00B743E7" w:rsidP="00B743E7">
      <w:pPr>
        <w:tabs>
          <w:tab w:val="left" w:pos="720"/>
        </w:tabs>
        <w:jc w:val="both"/>
      </w:pPr>
    </w:p>
    <w:p w14:paraId="6743BEFF" w14:textId="77777777" w:rsidR="00B743E7" w:rsidRDefault="00B743E7" w:rsidP="00B743E7">
      <w:pPr>
        <w:tabs>
          <w:tab w:val="left" w:pos="720"/>
        </w:tabs>
        <w:jc w:val="both"/>
      </w:pPr>
      <w:r>
        <w:tab/>
      </w:r>
      <w:r>
        <w:tab/>
        <w:t xml:space="preserve">Također, </w:t>
      </w:r>
      <w:r w:rsidRPr="003C2167">
        <w:t xml:space="preserve">Ministarstvo znanosti, obrazovanja i mladih svake školske godine </w:t>
      </w:r>
      <w:r>
        <w:t xml:space="preserve">kroz </w:t>
      </w:r>
      <w:r w:rsidRPr="003C2167">
        <w:t xml:space="preserve">Javni poziv </w:t>
      </w:r>
      <w:r>
        <w:t>financira preventivne</w:t>
      </w:r>
      <w:r w:rsidRPr="003C2167">
        <w:t xml:space="preserve"> projekt</w:t>
      </w:r>
      <w:r>
        <w:t>e</w:t>
      </w:r>
      <w:r w:rsidRPr="003C2167">
        <w:t xml:space="preserve"> osnovnih i sred</w:t>
      </w:r>
      <w:r>
        <w:t xml:space="preserve">njih škola te učeničkih domova </w:t>
      </w:r>
      <w:r w:rsidRPr="003C2167">
        <w:t xml:space="preserve">u sklopu Školske preventivne strategije škola </w:t>
      </w:r>
      <w:r>
        <w:t xml:space="preserve">u cilju poboljšanja </w:t>
      </w:r>
      <w:r w:rsidRPr="003C2167">
        <w:t>kvalitet</w:t>
      </w:r>
      <w:r>
        <w:t>e</w:t>
      </w:r>
      <w:r w:rsidRPr="003C2167">
        <w:t>, održivost</w:t>
      </w:r>
      <w:r>
        <w:t>i</w:t>
      </w:r>
      <w:r w:rsidRPr="003C2167">
        <w:t xml:space="preserve"> i učinkovitost</w:t>
      </w:r>
      <w:r>
        <w:t>i</w:t>
      </w:r>
      <w:r w:rsidRPr="003C2167">
        <w:t xml:space="preserve"> preventivnih </w:t>
      </w:r>
      <w:r>
        <w:t>intervencija koje se provode u odgojno-obrazovnom</w:t>
      </w:r>
      <w:r w:rsidRPr="003C2167">
        <w:t xml:space="preserve"> sustav</w:t>
      </w:r>
      <w:r>
        <w:t>u, kao i poticanja</w:t>
      </w:r>
      <w:r w:rsidRPr="003C2167">
        <w:t xml:space="preserve"> razvoja dodatnih specifičnih oblika potpore učenicima. Na ovaj poziv osnovne i srednje škole te učenički domovi mogu prijaviti preventivne projekte s ciljem razvoja socijalno-emocionalnih i životnih vještina koje će omogućiti učenicima uspješno nošenje s izazovima rasta, razvoja i odrastanja te ih pripremiti za buduće situacije u kojima će donositi zdrave i </w:t>
      </w:r>
      <w:proofErr w:type="spellStart"/>
      <w:r w:rsidRPr="003C2167">
        <w:t>prosocijalne</w:t>
      </w:r>
      <w:proofErr w:type="spellEnd"/>
      <w:r w:rsidRPr="003C2167">
        <w:t xml:space="preserve"> odluke i izbore te ih pripremiti za stvaranje i održavanje pozitivnih odnosa s drugima. U</w:t>
      </w:r>
      <w:r>
        <w:t xml:space="preserve"> </w:t>
      </w:r>
      <w:r w:rsidRPr="003C2167">
        <w:t>školsk</w:t>
      </w:r>
      <w:r>
        <w:t>oj</w:t>
      </w:r>
      <w:r w:rsidRPr="003C2167">
        <w:t xml:space="preserve"> godin</w:t>
      </w:r>
      <w:r>
        <w:t>i</w:t>
      </w:r>
      <w:r w:rsidRPr="003C2167">
        <w:t xml:space="preserve"> 2023./2024. financirani su preventivni projekti u 186 osnovnih i srednjih škola i učeničkih domova</w:t>
      </w:r>
      <w:r>
        <w:t>,</w:t>
      </w:r>
      <w:r w:rsidRPr="003C2167">
        <w:t xml:space="preserve"> u ukupnome iznosu od 391.544,77 eura</w:t>
      </w:r>
      <w:r>
        <w:t xml:space="preserve">, a u školskoj godini </w:t>
      </w:r>
      <w:r w:rsidRPr="003C2167">
        <w:t>2024./2025.</w:t>
      </w:r>
      <w:r>
        <w:t xml:space="preserve"> odobreno je financiranje 300 projekata, </w:t>
      </w:r>
      <w:r w:rsidRPr="003C2167">
        <w:t>u ukupnome iznosu od 598.291,86 eura.</w:t>
      </w:r>
    </w:p>
    <w:p w14:paraId="2D0336FF" w14:textId="77777777" w:rsidR="00B743E7" w:rsidRDefault="00B743E7" w:rsidP="00B743E7">
      <w:pPr>
        <w:tabs>
          <w:tab w:val="left" w:pos="720"/>
        </w:tabs>
        <w:jc w:val="both"/>
      </w:pPr>
    </w:p>
    <w:p w14:paraId="6F619FDD" w14:textId="77777777" w:rsidR="00B743E7" w:rsidRPr="003C2167" w:rsidRDefault="00B743E7" w:rsidP="00B743E7">
      <w:pPr>
        <w:tabs>
          <w:tab w:val="left" w:pos="720"/>
        </w:tabs>
        <w:jc w:val="both"/>
      </w:pPr>
      <w:r>
        <w:tab/>
      </w:r>
      <w:r>
        <w:tab/>
      </w:r>
      <w:r w:rsidRPr="00F327B6">
        <w:t>Uz to, Ministarstvo znanosti, obrazovanja i mladih u okviru Natječaja za dodjelu bespovratnih sredstava projektima udruga u području izvaninstitucionalnoga odgoja i obrazovanja djece i mladih, financira projekte organizacija civilnog društva povezane s prevencijom nasilja i promocijom mentalnog zdravlja. U razdoblju od 2022. do danas iznosom od oko 1,26 milijuna eura financirano je ukupno 88 projekata udruga.</w:t>
      </w:r>
    </w:p>
    <w:p w14:paraId="0F3EC937" w14:textId="77777777" w:rsidR="00B743E7" w:rsidRDefault="00B743E7" w:rsidP="00B743E7">
      <w:pPr>
        <w:jc w:val="both"/>
      </w:pPr>
    </w:p>
    <w:p w14:paraId="76B9F40E" w14:textId="77777777" w:rsidR="00B743E7" w:rsidRDefault="00B743E7" w:rsidP="00B743E7">
      <w:pPr>
        <w:tabs>
          <w:tab w:val="left" w:pos="720"/>
        </w:tabs>
        <w:jc w:val="both"/>
      </w:pPr>
      <w:r>
        <w:tab/>
      </w:r>
      <w:r>
        <w:tab/>
        <w:t xml:space="preserve">Isto tako, Vlada Republike Hrvatske ističe da </w:t>
      </w:r>
      <w:r w:rsidRPr="00054524">
        <w:t>u slučaju kriznog događaja u predškolskim ustanovama, osnovnim i srednjim školama, učeničkim domovima te visokoškolskim ustanovama</w:t>
      </w:r>
      <w:r>
        <w:t xml:space="preserve"> potporu djeci i učenicima daje Tim </w:t>
      </w:r>
      <w:r w:rsidRPr="00054524">
        <w:t>za psihološke krizne intervencije u sustavu odgoja i obrazovanja</w:t>
      </w:r>
      <w:r>
        <w:t xml:space="preserve">. </w:t>
      </w:r>
      <w:r w:rsidRPr="00054524">
        <w:t>Riječ je o timu posebno educiranih stručnjaka za pružanje psihološke pomoći kada je ta pomoć neophodna</w:t>
      </w:r>
      <w:r>
        <w:t xml:space="preserve"> i koji se </w:t>
      </w:r>
      <w:r w:rsidRPr="00054524">
        <w:t xml:space="preserve">poziva u slučaju ako se u ustanovi dogodi neuobičajeno težak događaj kao što je: događaj u kojem je netko ozbiljno ozlijeđen ili ugrožen (npr. kad dijete ili djelatnik ustanove doživi ranjavanje, silovanje, talačku krizu, pokušaj ubojstva ili samoubojstva); stradavanje sa smrtnim posljedicama (npr. samoubojstvo, ubojstvo, utapanje, prometna nesreća, nesretni slučaj); katastrofa u kojoj je došlo do većih šteta i/ili ljudskih gubitaka (npr. potres, poplava, požar). </w:t>
      </w:r>
      <w:r>
        <w:t xml:space="preserve">Aktivnosti Tima financira </w:t>
      </w:r>
      <w:r w:rsidRPr="00054524">
        <w:t>Ministarstvo znanosti, obrazovanja i mladih</w:t>
      </w:r>
      <w:r>
        <w:t>, a njegove zadaće</w:t>
      </w:r>
      <w:r w:rsidRPr="00054524">
        <w:t xml:space="preserve"> su: pružanje početne podrške zajednici pogođenoj kriznim događajima u obliku konzultacija prije dolaska članova Tima u zajednicu; dolazak na mjesto događaja i primjena specifičnih psiholoških postupaka koji pridonose ublažavanju psiholoških posljedica kriznog događaja te pomoć u procesu oporavka i pružanje zainteresiranim stručnjacima i pomagačima edukacija iz područja stresa, traume i psiholoških kriznih intervencija.</w:t>
      </w:r>
    </w:p>
    <w:p w14:paraId="56D4BC50" w14:textId="77777777" w:rsidR="00B743E7" w:rsidRDefault="00B743E7" w:rsidP="00B743E7">
      <w:pPr>
        <w:jc w:val="both"/>
      </w:pPr>
    </w:p>
    <w:p w14:paraId="3A493363" w14:textId="77777777" w:rsidR="00B743E7" w:rsidRDefault="00B743E7" w:rsidP="00B743E7">
      <w:pPr>
        <w:tabs>
          <w:tab w:val="left" w:pos="720"/>
        </w:tabs>
        <w:ind w:right="14"/>
        <w:jc w:val="both"/>
      </w:pPr>
      <w:r>
        <w:tab/>
      </w:r>
      <w:r>
        <w:tab/>
        <w:t xml:space="preserve">Vezano uz sustav zdravstva, Vlada Republike Hrvatske napominje da je </w:t>
      </w:r>
      <w:r w:rsidRPr="00054524">
        <w:t>Zakonom o izmjenama i dopunama Zakona o zdravstvenoj zaštiti (</w:t>
      </w:r>
      <w:r>
        <w:t>„</w:t>
      </w:r>
      <w:r w:rsidRPr="00054524">
        <w:t>Narodne novine</w:t>
      </w:r>
      <w:r>
        <w:t>“</w:t>
      </w:r>
      <w:r w:rsidRPr="00054524">
        <w:t>, broj 33/23</w:t>
      </w:r>
      <w:r>
        <w:t>.</w:t>
      </w:r>
      <w:r w:rsidRPr="00054524">
        <w:t>)</w:t>
      </w:r>
      <w:r>
        <w:t>,</w:t>
      </w:r>
      <w:r w:rsidRPr="00054524">
        <w:t xml:space="preserve"> omogućeno na primarnoj razini zdravstvene zaštite ugovaranje psiholoških timova u Mreži javne zdravstvene službe. Također je omogućena uspostava mobilnih timova za mentalno zdravlje na sve tri razine zdravstvene zaštite te organizacija dispanzera za mentalno zdravlje. Učenici, radnici školskih ustanova i roditelji učenika kod svih potreba na području mentalnog zdravlja mogu se javiti nadležnom školskom liječniku koji će utvrditi kakav je oblik potpore nužan te u slučaju povećanog rizika savjetovati i uputiti na daljnju obradu. Jedna od mogućnosti obrade i psihološke pomoći i podrške je i u okviru službi za mentalno zdravlje i prevenciju ovisnosti zavoda za javno zdravstvo jedinica područne (regionalne) samouprave odnosno Grada Zagreba, u koje učenici mogu doći bez uputnice. </w:t>
      </w:r>
    </w:p>
    <w:p w14:paraId="25452D24" w14:textId="77777777" w:rsidR="00B743E7" w:rsidRDefault="00B743E7" w:rsidP="00B743E7">
      <w:pPr>
        <w:tabs>
          <w:tab w:val="left" w:pos="720"/>
        </w:tabs>
        <w:ind w:right="14"/>
        <w:jc w:val="both"/>
      </w:pPr>
    </w:p>
    <w:p w14:paraId="69E17F30" w14:textId="77777777" w:rsidR="00B743E7" w:rsidRDefault="00B743E7" w:rsidP="00B743E7">
      <w:pPr>
        <w:tabs>
          <w:tab w:val="left" w:pos="720"/>
        </w:tabs>
        <w:jc w:val="both"/>
      </w:pPr>
      <w:r>
        <w:tab/>
      </w:r>
      <w:r>
        <w:tab/>
      </w:r>
      <w:r w:rsidRPr="00461A06">
        <w:t>Uz navedene aktivnosti, u cilju boljeg prepoznavanja opterećenosti mentalnoga zdravlja, jačanja kapaciteta djelatnika i stručnih suradnika te podizanja kvalitete i spremnosti za nošenje s izazovima u području mentalnoga zdravlja uključujući rizična ponašanja, Hrvatski zavod za javno zdravstvo u suradnji s Agencijom za odgoj i obrazovanju uz podršku Ministarstva znanosti, obrazovanja i mladih i Ministarstva zdravstva te uz podršku drugih institucija i dionika, provodi brojne edukacije stručnih suradnika i drugih djelatnika škola. Primjerice program „Pomozi da“ Hrvatskog zavoda za javno zdravstvo podupire podizanje mentalno-zdravstvene pismenosti odgojno-obrazovnih djelatnika za rano prepoznavanje rizika i djelovanje u kriznim situacijama. Program pruža skup osnovnih znanja i vještina koji odgojno-obrazovnim djelatnicima u njihovu svakodnevnom radu mogu olakšati prepoznavanje problema mentalnog zdravlja učenika, ali i olakšati pristupanje i pružanje potrebne podrške učeniku s problemom te informiranje i poticanje na prihvaćanje stručne pomoći. Programom su obuhvaćeni depresivno-anksiozni problemi kod djece i mladih te s njima povezani problemi samoozljeđivanja, razmišljanja o samoubojstvu, zlouporabe alkohola, gubitka i tugovanja. Edukacija se odvija kroz tri razine, pri čemu se osnovna razina sastoji od online tečaja, nakon kojega polaznici stječu osnovna teorijska znanja o mentalnom zdravlju. Napredna trodnevna edukacija odvija se uživo te je radioničkog tipa, a polaznici usvajaju vještine pružanja prve psihološke pomoći i razgovora s učenicima. Napredna plus razina namijenjena je svim odgojno-obrazovnim djelatnicima koji su već prošli prethodnu razinu te se žele dodatno educirati, a u tom se smislu obra</w:t>
      </w:r>
      <w:r>
        <w:t>đ</w:t>
      </w:r>
      <w:r w:rsidRPr="00461A06">
        <w:t>uju teme</w:t>
      </w:r>
      <w:r>
        <w:t>,</w:t>
      </w:r>
      <w:r w:rsidRPr="00461A06">
        <w:t xml:space="preserve"> kao što su gubitak i tugovanje, depresivno-anksiozne smetnje i zlouporaba alkohola te suradnja i komunikacija s roditeljima učenika s problemima mentalnog zdravlja i traumama. Vezano uz rezultate koje je program ostvario u posljednje četiri godine, 3.914 odgojno</w:t>
      </w:r>
      <w:r>
        <w:t>-</w:t>
      </w:r>
      <w:r w:rsidRPr="00461A06">
        <w:t>obrazovnih djelatnika završilo je osnovnu razinu edukacije. Pritom je održano 79 edukacija napredne razine i 18 edukacija napredne plus razine. Isto tako, ukupno je 1.390 odgojno</w:t>
      </w:r>
      <w:r>
        <w:t>-</w:t>
      </w:r>
      <w:r w:rsidRPr="00461A06">
        <w:t xml:space="preserve">obrazovnih djelatnika završilo naprednu razinu i steklo vještine pružanja prve psihološke pomoći, a u 902 škole u Republici Hrvatskoj prisutan je barem jedan odgojno-obrazovni djelatnik koji je završio naprednu razinu programa. </w:t>
      </w:r>
    </w:p>
    <w:p w14:paraId="0AD94EB9" w14:textId="77777777" w:rsidR="00B743E7" w:rsidRDefault="00B743E7" w:rsidP="00B743E7">
      <w:pPr>
        <w:tabs>
          <w:tab w:val="left" w:pos="720"/>
        </w:tabs>
        <w:jc w:val="both"/>
      </w:pPr>
    </w:p>
    <w:p w14:paraId="4DADD377" w14:textId="6F327C20" w:rsidR="00B743E7" w:rsidRDefault="00B743E7" w:rsidP="00B743E7">
      <w:pPr>
        <w:autoSpaceDE w:val="0"/>
        <w:autoSpaceDN w:val="0"/>
        <w:ind w:firstLine="1418"/>
        <w:jc w:val="both"/>
      </w:pPr>
      <w:r>
        <w:rPr>
          <w:snapToGrid w:val="0"/>
        </w:rPr>
        <w:t>Slijedom svega navedenoga, Vlada Republike Hrvatske predlaže Hrvatskome saboru da ne prihvati Prijedlog zaključka</w:t>
      </w:r>
      <w:r>
        <w:t xml:space="preserve"> </w:t>
      </w:r>
      <w:r>
        <w:rPr>
          <w:snapToGrid w:val="0"/>
        </w:rPr>
        <w:t>o obavezi osiguravanja psihološke pomoći za sve učenike osnovnih i srednjih škola u Republici Hrvatskoj, koji je predsjedniku Hrvatskoga sabora podnio Klub zastupnika HSS-a, GLAS-a i DOSIP-a.</w:t>
      </w:r>
    </w:p>
    <w:p w14:paraId="20966848" w14:textId="77777777" w:rsidR="00B743E7" w:rsidRPr="00496BCA" w:rsidRDefault="00B743E7" w:rsidP="00B743E7">
      <w:pPr>
        <w:autoSpaceDE w:val="0"/>
        <w:autoSpaceDN w:val="0"/>
        <w:adjustRightInd w:val="0"/>
        <w:jc w:val="both"/>
        <w:rPr>
          <w:rFonts w:eastAsia="Calibri"/>
        </w:rPr>
      </w:pPr>
    </w:p>
    <w:p w14:paraId="452B42C9" w14:textId="77777777" w:rsidR="00B743E7" w:rsidRDefault="00B743E7" w:rsidP="00B743E7">
      <w:pPr>
        <w:tabs>
          <w:tab w:val="left" w:pos="720"/>
        </w:tabs>
        <w:suppressAutoHyphens/>
        <w:autoSpaceDN w:val="0"/>
        <w:jc w:val="both"/>
        <w:textAlignment w:val="baseline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 w:rsidRPr="003C2167">
        <w:rPr>
          <w:rFonts w:eastAsia="Calibri"/>
        </w:rPr>
        <w:t xml:space="preserve">Za svoje predstavnike, koji će u vezi s podnesenim prijedlogom zaključka biti nazočni na sjednicama Hrvatskoga sabora i njegovih radnih tijela, Vlada je odredila ministra znanosti, obrazovanja i mladih </w:t>
      </w:r>
      <w:r w:rsidRPr="009570DB">
        <w:rPr>
          <w:rFonts w:eastAsia="Calibri"/>
        </w:rPr>
        <w:t xml:space="preserve">dr. </w:t>
      </w:r>
      <w:proofErr w:type="spellStart"/>
      <w:r w:rsidRPr="009570DB">
        <w:rPr>
          <w:rFonts w:eastAsia="Calibri"/>
        </w:rPr>
        <w:t>sc</w:t>
      </w:r>
      <w:proofErr w:type="spellEnd"/>
      <w:r w:rsidRPr="009570DB">
        <w:rPr>
          <w:rFonts w:eastAsia="Calibri"/>
        </w:rPr>
        <w:t>. Radovana Fuchsa</w:t>
      </w:r>
      <w:r>
        <w:rPr>
          <w:rFonts w:eastAsia="Calibri"/>
        </w:rPr>
        <w:t xml:space="preserve"> te državne tajnike </w:t>
      </w:r>
      <w:r w:rsidRPr="009570DB">
        <w:rPr>
          <w:shd w:val="clear" w:color="auto" w:fill="FFFFFF"/>
        </w:rPr>
        <w:t>Zrinku Mužinić Bikić</w:t>
      </w:r>
      <w:r>
        <w:rPr>
          <w:shd w:val="clear" w:color="auto" w:fill="FFFFFF"/>
        </w:rPr>
        <w:t xml:space="preserve">, dr. </w:t>
      </w:r>
      <w:proofErr w:type="spellStart"/>
      <w:r>
        <w:rPr>
          <w:shd w:val="clear" w:color="auto" w:fill="FFFFFF"/>
        </w:rPr>
        <w:t>sc</w:t>
      </w:r>
      <w:proofErr w:type="spellEnd"/>
      <w:r>
        <w:rPr>
          <w:shd w:val="clear" w:color="auto" w:fill="FFFFFF"/>
        </w:rPr>
        <w:t>.</w:t>
      </w:r>
      <w:r w:rsidRPr="009570DB">
        <w:rPr>
          <w:shd w:val="clear" w:color="auto" w:fill="FFFFFF"/>
        </w:rPr>
        <w:t xml:space="preserve"> </w:t>
      </w:r>
      <w:r w:rsidRPr="009570DB">
        <w:rPr>
          <w:rFonts w:eastAsia="Calibri"/>
        </w:rPr>
        <w:t xml:space="preserve">Ivu Ivanković, </w:t>
      </w:r>
      <w:r>
        <w:rPr>
          <w:rFonts w:eastAsia="Calibri"/>
        </w:rPr>
        <w:t xml:space="preserve">dr. </w:t>
      </w:r>
      <w:proofErr w:type="spellStart"/>
      <w:r>
        <w:rPr>
          <w:rFonts w:eastAsia="Calibri"/>
        </w:rPr>
        <w:t>sc</w:t>
      </w:r>
      <w:proofErr w:type="spellEnd"/>
      <w:r>
        <w:rPr>
          <w:rFonts w:eastAsia="Calibri"/>
        </w:rPr>
        <w:t xml:space="preserve">. </w:t>
      </w:r>
      <w:r w:rsidRPr="009570DB">
        <w:rPr>
          <w:shd w:val="clear" w:color="auto" w:fill="FFFFFF"/>
        </w:rPr>
        <w:t xml:space="preserve">Nikolu </w:t>
      </w:r>
      <w:proofErr w:type="spellStart"/>
      <w:r w:rsidRPr="009570DB">
        <w:rPr>
          <w:shd w:val="clear" w:color="auto" w:fill="FFFFFF"/>
        </w:rPr>
        <w:t>Mrvca</w:t>
      </w:r>
      <w:proofErr w:type="spellEnd"/>
      <w:r w:rsidRPr="009570DB">
        <w:rPr>
          <w:rFonts w:eastAsia="Calibri"/>
        </w:rPr>
        <w:t xml:space="preserve"> i Stipu Mamića</w:t>
      </w:r>
      <w:r w:rsidRPr="003C2167">
        <w:rPr>
          <w:rFonts w:eastAsia="Calibri"/>
        </w:rPr>
        <w:t>.</w:t>
      </w:r>
    </w:p>
    <w:p w14:paraId="6473F89B" w14:textId="77777777" w:rsidR="00A25AC2" w:rsidRPr="004E2142" w:rsidRDefault="00A25AC2" w:rsidP="00A25AC2">
      <w:pPr>
        <w:tabs>
          <w:tab w:val="left" w:pos="720"/>
        </w:tabs>
        <w:suppressAutoHyphens/>
        <w:autoSpaceDN w:val="0"/>
        <w:spacing w:after="240"/>
        <w:jc w:val="both"/>
        <w:textAlignment w:val="baseline"/>
        <w:rPr>
          <w:rFonts w:eastAsia="Calibri"/>
        </w:rPr>
      </w:pPr>
    </w:p>
    <w:p w14:paraId="50154CE4" w14:textId="77777777" w:rsidR="004C571D" w:rsidRPr="004E2142" w:rsidRDefault="004C571D" w:rsidP="00523E8D">
      <w:pPr>
        <w:autoSpaceDE w:val="0"/>
        <w:autoSpaceDN w:val="0"/>
        <w:adjustRightInd w:val="0"/>
        <w:rPr>
          <w:rFonts w:eastAsia="Calibri"/>
        </w:rPr>
      </w:pPr>
    </w:p>
    <w:p w14:paraId="5C33A6F6" w14:textId="77777777" w:rsidR="004C571D" w:rsidRPr="004E2142" w:rsidRDefault="00523E8D" w:rsidP="00523E8D">
      <w:pPr>
        <w:tabs>
          <w:tab w:val="center" w:pos="6804"/>
        </w:tabs>
        <w:autoSpaceDE w:val="0"/>
        <w:autoSpaceDN w:val="0"/>
        <w:adjustRightInd w:val="0"/>
        <w:rPr>
          <w:rFonts w:eastAsia="Calibri"/>
        </w:rPr>
      </w:pPr>
      <w:r w:rsidRPr="004E2142">
        <w:rPr>
          <w:rFonts w:eastAsia="Calibri"/>
        </w:rPr>
        <w:tab/>
      </w:r>
      <w:r w:rsidR="004C571D" w:rsidRPr="004E2142">
        <w:rPr>
          <w:rFonts w:eastAsia="Calibri"/>
        </w:rPr>
        <w:t xml:space="preserve">PREDSJEDNIK </w:t>
      </w:r>
    </w:p>
    <w:p w14:paraId="449906EE" w14:textId="77777777" w:rsidR="006D3A7C" w:rsidRPr="004E2142" w:rsidRDefault="006D3A7C" w:rsidP="00523E8D">
      <w:pPr>
        <w:tabs>
          <w:tab w:val="center" w:pos="6804"/>
        </w:tabs>
        <w:autoSpaceDE w:val="0"/>
        <w:autoSpaceDN w:val="0"/>
        <w:adjustRightInd w:val="0"/>
        <w:rPr>
          <w:rFonts w:eastAsia="Calibri"/>
        </w:rPr>
      </w:pPr>
    </w:p>
    <w:p w14:paraId="3DABB0F4" w14:textId="77777777" w:rsidR="006D3A7C" w:rsidRPr="004E2142" w:rsidRDefault="006D3A7C" w:rsidP="00523E8D">
      <w:pPr>
        <w:tabs>
          <w:tab w:val="center" w:pos="6804"/>
        </w:tabs>
        <w:autoSpaceDE w:val="0"/>
        <w:autoSpaceDN w:val="0"/>
        <w:adjustRightInd w:val="0"/>
        <w:rPr>
          <w:rFonts w:eastAsia="Calibri"/>
        </w:rPr>
      </w:pPr>
    </w:p>
    <w:p w14:paraId="7EB047F8" w14:textId="77777777" w:rsidR="0090741E" w:rsidRPr="006B6493" w:rsidRDefault="00523E8D" w:rsidP="006B6493">
      <w:pPr>
        <w:tabs>
          <w:tab w:val="center" w:pos="6804"/>
        </w:tabs>
        <w:jc w:val="both"/>
        <w:rPr>
          <w:rFonts w:eastAsia="Calibri"/>
        </w:rPr>
      </w:pPr>
      <w:r w:rsidRPr="004E2142">
        <w:rPr>
          <w:rFonts w:eastAsia="Calibri"/>
        </w:rPr>
        <w:tab/>
      </w:r>
      <w:r w:rsidR="004C571D" w:rsidRPr="004E2142">
        <w:rPr>
          <w:rFonts w:eastAsia="Calibri"/>
        </w:rPr>
        <w:t xml:space="preserve">mr. </w:t>
      </w:r>
      <w:proofErr w:type="spellStart"/>
      <w:r w:rsidR="004C571D" w:rsidRPr="004E2142">
        <w:rPr>
          <w:rFonts w:eastAsia="Calibri"/>
        </w:rPr>
        <w:t>sc</w:t>
      </w:r>
      <w:proofErr w:type="spellEnd"/>
      <w:r w:rsidR="004C571D" w:rsidRPr="004E2142">
        <w:rPr>
          <w:rFonts w:eastAsia="Calibri"/>
        </w:rPr>
        <w:t>. Andrej Plenkovi</w:t>
      </w:r>
      <w:r w:rsidR="006D3A7C" w:rsidRPr="004E2142">
        <w:rPr>
          <w:rFonts w:eastAsia="Calibri"/>
        </w:rPr>
        <w:t>ć</w:t>
      </w:r>
    </w:p>
    <w:sectPr w:rsidR="0090741E" w:rsidRPr="006B6493" w:rsidSect="00CF07D9">
      <w:headerReference w:type="default" r:id="rId10"/>
      <w:footerReference w:type="default" r:id="rId11"/>
      <w:pgSz w:w="11906" w:h="16838" w:code="9"/>
      <w:pgMar w:top="1417" w:right="1417" w:bottom="1417" w:left="1417" w:header="71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17BDF" w14:textId="77777777" w:rsidR="00833A7D" w:rsidRDefault="00833A7D">
      <w:r>
        <w:separator/>
      </w:r>
    </w:p>
  </w:endnote>
  <w:endnote w:type="continuationSeparator" w:id="0">
    <w:p w14:paraId="1479EE4F" w14:textId="77777777" w:rsidR="00833A7D" w:rsidRDefault="0083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2A561" w14:textId="77777777" w:rsidR="004A4865" w:rsidRPr="00CE78D1" w:rsidRDefault="004A4865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DCF31" w14:textId="77777777" w:rsidR="004A4865" w:rsidRPr="004A4865" w:rsidRDefault="004A4865" w:rsidP="004A48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123F7A" w14:textId="77777777" w:rsidR="00833A7D" w:rsidRDefault="00833A7D">
      <w:r>
        <w:separator/>
      </w:r>
    </w:p>
  </w:footnote>
  <w:footnote w:type="continuationSeparator" w:id="0">
    <w:p w14:paraId="7719F964" w14:textId="77777777" w:rsidR="00833A7D" w:rsidRDefault="0083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D3B88" w14:textId="16956E20" w:rsidR="00CF07D9" w:rsidRDefault="00CF07D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B6F3C">
      <w:rPr>
        <w:noProof/>
      </w:rPr>
      <w:t>6</w:t>
    </w:r>
    <w:r>
      <w:fldChar w:fldCharType="end"/>
    </w:r>
  </w:p>
  <w:p w14:paraId="3F1195CA" w14:textId="77777777" w:rsidR="00CF07D9" w:rsidRDefault="00CF0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72688"/>
    <w:multiLevelType w:val="multilevel"/>
    <w:tmpl w:val="CA50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830DBC"/>
    <w:multiLevelType w:val="multilevel"/>
    <w:tmpl w:val="50D2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4F1AD0"/>
    <w:multiLevelType w:val="multilevel"/>
    <w:tmpl w:val="B0A4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AA5A9A"/>
    <w:multiLevelType w:val="multilevel"/>
    <w:tmpl w:val="06F4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2D51AA"/>
    <w:multiLevelType w:val="multilevel"/>
    <w:tmpl w:val="7F5E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A26B37"/>
    <w:multiLevelType w:val="multilevel"/>
    <w:tmpl w:val="FB0A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8A658C"/>
    <w:multiLevelType w:val="multilevel"/>
    <w:tmpl w:val="EB78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B32C75"/>
    <w:multiLevelType w:val="multilevel"/>
    <w:tmpl w:val="65DA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BD1361"/>
    <w:multiLevelType w:val="multilevel"/>
    <w:tmpl w:val="27B6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86454B"/>
    <w:multiLevelType w:val="multilevel"/>
    <w:tmpl w:val="0DD2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FD1C65"/>
    <w:multiLevelType w:val="multilevel"/>
    <w:tmpl w:val="FA04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C8"/>
    <w:rsid w:val="00001109"/>
    <w:rsid w:val="000024A7"/>
    <w:rsid w:val="00011977"/>
    <w:rsid w:val="00014EAD"/>
    <w:rsid w:val="00014EF5"/>
    <w:rsid w:val="0001734B"/>
    <w:rsid w:val="0001780D"/>
    <w:rsid w:val="00017AB2"/>
    <w:rsid w:val="00020F1F"/>
    <w:rsid w:val="000239B0"/>
    <w:rsid w:val="00044E98"/>
    <w:rsid w:val="00045741"/>
    <w:rsid w:val="00052D67"/>
    <w:rsid w:val="00054524"/>
    <w:rsid w:val="000609D4"/>
    <w:rsid w:val="0006115B"/>
    <w:rsid w:val="00063130"/>
    <w:rsid w:val="00063A0F"/>
    <w:rsid w:val="00063B99"/>
    <w:rsid w:val="000655BD"/>
    <w:rsid w:val="000671B5"/>
    <w:rsid w:val="00072ED2"/>
    <w:rsid w:val="00085369"/>
    <w:rsid w:val="00085E66"/>
    <w:rsid w:val="000A03C8"/>
    <w:rsid w:val="000A3C81"/>
    <w:rsid w:val="000A4359"/>
    <w:rsid w:val="000A6A49"/>
    <w:rsid w:val="000A7E4C"/>
    <w:rsid w:val="000B3350"/>
    <w:rsid w:val="000B4F30"/>
    <w:rsid w:val="000E6670"/>
    <w:rsid w:val="000F57D8"/>
    <w:rsid w:val="00102B59"/>
    <w:rsid w:val="00102EA1"/>
    <w:rsid w:val="00105A96"/>
    <w:rsid w:val="00112B0B"/>
    <w:rsid w:val="00123152"/>
    <w:rsid w:val="0012662E"/>
    <w:rsid w:val="001331E3"/>
    <w:rsid w:val="00150FB7"/>
    <w:rsid w:val="00151ADE"/>
    <w:rsid w:val="00161036"/>
    <w:rsid w:val="00165CB4"/>
    <w:rsid w:val="00166CA9"/>
    <w:rsid w:val="00173114"/>
    <w:rsid w:val="00192270"/>
    <w:rsid w:val="001A2F5C"/>
    <w:rsid w:val="001B4152"/>
    <w:rsid w:val="001B6C85"/>
    <w:rsid w:val="001C2E2F"/>
    <w:rsid w:val="001C2F99"/>
    <w:rsid w:val="001C6468"/>
    <w:rsid w:val="001D2C4E"/>
    <w:rsid w:val="001D304A"/>
    <w:rsid w:val="001E39BA"/>
    <w:rsid w:val="001E55A3"/>
    <w:rsid w:val="001E7089"/>
    <w:rsid w:val="001F7D7A"/>
    <w:rsid w:val="00202EA5"/>
    <w:rsid w:val="00203E65"/>
    <w:rsid w:val="00205917"/>
    <w:rsid w:val="00210771"/>
    <w:rsid w:val="0021541E"/>
    <w:rsid w:val="0021624C"/>
    <w:rsid w:val="00216477"/>
    <w:rsid w:val="00221D51"/>
    <w:rsid w:val="00233DE5"/>
    <w:rsid w:val="00240F8A"/>
    <w:rsid w:val="00242582"/>
    <w:rsid w:val="00245565"/>
    <w:rsid w:val="002509EB"/>
    <w:rsid w:val="0025543F"/>
    <w:rsid w:val="0026327C"/>
    <w:rsid w:val="00267878"/>
    <w:rsid w:val="0027012C"/>
    <w:rsid w:val="00270A08"/>
    <w:rsid w:val="00270BE6"/>
    <w:rsid w:val="00272F60"/>
    <w:rsid w:val="00282556"/>
    <w:rsid w:val="0028601D"/>
    <w:rsid w:val="00290F8B"/>
    <w:rsid w:val="00296A70"/>
    <w:rsid w:val="002A2DB1"/>
    <w:rsid w:val="002B32A6"/>
    <w:rsid w:val="002B398F"/>
    <w:rsid w:val="002D0E66"/>
    <w:rsid w:val="002D6FA6"/>
    <w:rsid w:val="002E5058"/>
    <w:rsid w:val="002E710D"/>
    <w:rsid w:val="002F092F"/>
    <w:rsid w:val="002F3166"/>
    <w:rsid w:val="002F6F89"/>
    <w:rsid w:val="00305A28"/>
    <w:rsid w:val="00312014"/>
    <w:rsid w:val="00323A43"/>
    <w:rsid w:val="00324465"/>
    <w:rsid w:val="0033071D"/>
    <w:rsid w:val="003308C4"/>
    <w:rsid w:val="00331699"/>
    <w:rsid w:val="00340830"/>
    <w:rsid w:val="00343657"/>
    <w:rsid w:val="00343C56"/>
    <w:rsid w:val="0034438A"/>
    <w:rsid w:val="00352517"/>
    <w:rsid w:val="003547F0"/>
    <w:rsid w:val="00362721"/>
    <w:rsid w:val="00367549"/>
    <w:rsid w:val="003812D3"/>
    <w:rsid w:val="00383BEF"/>
    <w:rsid w:val="00390F9B"/>
    <w:rsid w:val="003928EF"/>
    <w:rsid w:val="0039408A"/>
    <w:rsid w:val="003A2C88"/>
    <w:rsid w:val="003A3A70"/>
    <w:rsid w:val="003B0F75"/>
    <w:rsid w:val="003B2603"/>
    <w:rsid w:val="003B2D02"/>
    <w:rsid w:val="003C2167"/>
    <w:rsid w:val="003C6DAA"/>
    <w:rsid w:val="003C732C"/>
    <w:rsid w:val="003D0F09"/>
    <w:rsid w:val="003F1A6E"/>
    <w:rsid w:val="00402360"/>
    <w:rsid w:val="004043FF"/>
    <w:rsid w:val="00410725"/>
    <w:rsid w:val="004219DF"/>
    <w:rsid w:val="00422943"/>
    <w:rsid w:val="00425A46"/>
    <w:rsid w:val="00425C58"/>
    <w:rsid w:val="00431612"/>
    <w:rsid w:val="004373AB"/>
    <w:rsid w:val="00440C28"/>
    <w:rsid w:val="0045126A"/>
    <w:rsid w:val="00454001"/>
    <w:rsid w:val="00454093"/>
    <w:rsid w:val="004574EC"/>
    <w:rsid w:val="00461A06"/>
    <w:rsid w:val="00472E58"/>
    <w:rsid w:val="00482861"/>
    <w:rsid w:val="00485AF2"/>
    <w:rsid w:val="00487F26"/>
    <w:rsid w:val="004911C0"/>
    <w:rsid w:val="00496BCA"/>
    <w:rsid w:val="0049776C"/>
    <w:rsid w:val="004A4865"/>
    <w:rsid w:val="004B0212"/>
    <w:rsid w:val="004B63E2"/>
    <w:rsid w:val="004B6F3C"/>
    <w:rsid w:val="004C571D"/>
    <w:rsid w:val="004D53D0"/>
    <w:rsid w:val="004E2142"/>
    <w:rsid w:val="004F2389"/>
    <w:rsid w:val="004F246C"/>
    <w:rsid w:val="00502321"/>
    <w:rsid w:val="0050486D"/>
    <w:rsid w:val="00505700"/>
    <w:rsid w:val="00515150"/>
    <w:rsid w:val="00523E8D"/>
    <w:rsid w:val="005261D6"/>
    <w:rsid w:val="00537823"/>
    <w:rsid w:val="00541DA6"/>
    <w:rsid w:val="005503AA"/>
    <w:rsid w:val="0055518A"/>
    <w:rsid w:val="005572F0"/>
    <w:rsid w:val="00560A3E"/>
    <w:rsid w:val="00563528"/>
    <w:rsid w:val="00573FFA"/>
    <w:rsid w:val="00575871"/>
    <w:rsid w:val="005810C4"/>
    <w:rsid w:val="0058682C"/>
    <w:rsid w:val="00590375"/>
    <w:rsid w:val="00590BA2"/>
    <w:rsid w:val="00596CCB"/>
    <w:rsid w:val="005A300D"/>
    <w:rsid w:val="005A3D50"/>
    <w:rsid w:val="005B048F"/>
    <w:rsid w:val="005C386F"/>
    <w:rsid w:val="005C3BFC"/>
    <w:rsid w:val="005C41E4"/>
    <w:rsid w:val="005D1B84"/>
    <w:rsid w:val="005D351E"/>
    <w:rsid w:val="005D5E5D"/>
    <w:rsid w:val="005E0630"/>
    <w:rsid w:val="005E49BD"/>
    <w:rsid w:val="005F309A"/>
    <w:rsid w:val="005F6E5C"/>
    <w:rsid w:val="005F71DB"/>
    <w:rsid w:val="006040A0"/>
    <w:rsid w:val="006049B3"/>
    <w:rsid w:val="00606FAD"/>
    <w:rsid w:val="00607000"/>
    <w:rsid w:val="00616855"/>
    <w:rsid w:val="006219C0"/>
    <w:rsid w:val="006356E8"/>
    <w:rsid w:val="00636A02"/>
    <w:rsid w:val="00644CE3"/>
    <w:rsid w:val="006462BA"/>
    <w:rsid w:val="00654897"/>
    <w:rsid w:val="00655752"/>
    <w:rsid w:val="00665650"/>
    <w:rsid w:val="006677AC"/>
    <w:rsid w:val="00674154"/>
    <w:rsid w:val="00677821"/>
    <w:rsid w:val="00682346"/>
    <w:rsid w:val="00683D83"/>
    <w:rsid w:val="0068494C"/>
    <w:rsid w:val="00687880"/>
    <w:rsid w:val="00692C13"/>
    <w:rsid w:val="00693392"/>
    <w:rsid w:val="00694BED"/>
    <w:rsid w:val="006A26E0"/>
    <w:rsid w:val="006A3CE3"/>
    <w:rsid w:val="006A78B2"/>
    <w:rsid w:val="006B6493"/>
    <w:rsid w:val="006C1C10"/>
    <w:rsid w:val="006D20C8"/>
    <w:rsid w:val="006D3A7C"/>
    <w:rsid w:val="006D722B"/>
    <w:rsid w:val="006E0DB9"/>
    <w:rsid w:val="006E15A2"/>
    <w:rsid w:val="006F58ED"/>
    <w:rsid w:val="00704DD4"/>
    <w:rsid w:val="00711299"/>
    <w:rsid w:val="00712209"/>
    <w:rsid w:val="0071356F"/>
    <w:rsid w:val="00714151"/>
    <w:rsid w:val="0072282E"/>
    <w:rsid w:val="00726204"/>
    <w:rsid w:val="0072734B"/>
    <w:rsid w:val="007278C1"/>
    <w:rsid w:val="00732040"/>
    <w:rsid w:val="00747D09"/>
    <w:rsid w:val="00752425"/>
    <w:rsid w:val="0075451D"/>
    <w:rsid w:val="00771A02"/>
    <w:rsid w:val="00772073"/>
    <w:rsid w:val="007A26AB"/>
    <w:rsid w:val="007A2C3E"/>
    <w:rsid w:val="007C3553"/>
    <w:rsid w:val="007D02CC"/>
    <w:rsid w:val="007D6302"/>
    <w:rsid w:val="007E06F8"/>
    <w:rsid w:val="007E1386"/>
    <w:rsid w:val="007E7B76"/>
    <w:rsid w:val="007F1EED"/>
    <w:rsid w:val="008036A2"/>
    <w:rsid w:val="00805D12"/>
    <w:rsid w:val="0081161B"/>
    <w:rsid w:val="00833A7D"/>
    <w:rsid w:val="008358C1"/>
    <w:rsid w:val="00842243"/>
    <w:rsid w:val="008465DA"/>
    <w:rsid w:val="00850700"/>
    <w:rsid w:val="0085346B"/>
    <w:rsid w:val="00856546"/>
    <w:rsid w:val="008674B8"/>
    <w:rsid w:val="00876728"/>
    <w:rsid w:val="008802DF"/>
    <w:rsid w:val="008932E6"/>
    <w:rsid w:val="00895F99"/>
    <w:rsid w:val="0089709B"/>
    <w:rsid w:val="008A1022"/>
    <w:rsid w:val="008B0DA2"/>
    <w:rsid w:val="008B14B6"/>
    <w:rsid w:val="008B33AD"/>
    <w:rsid w:val="008B596C"/>
    <w:rsid w:val="008C0949"/>
    <w:rsid w:val="008D390E"/>
    <w:rsid w:val="008D5A06"/>
    <w:rsid w:val="008D7853"/>
    <w:rsid w:val="008E615D"/>
    <w:rsid w:val="008F3C8B"/>
    <w:rsid w:val="0090741E"/>
    <w:rsid w:val="00911AEF"/>
    <w:rsid w:val="00914516"/>
    <w:rsid w:val="009276DB"/>
    <w:rsid w:val="0093251C"/>
    <w:rsid w:val="00943EEB"/>
    <w:rsid w:val="00944262"/>
    <w:rsid w:val="00952D0E"/>
    <w:rsid w:val="00961DDA"/>
    <w:rsid w:val="00962B0E"/>
    <w:rsid w:val="00966352"/>
    <w:rsid w:val="00972343"/>
    <w:rsid w:val="00972EB3"/>
    <w:rsid w:val="00980CBF"/>
    <w:rsid w:val="009867E4"/>
    <w:rsid w:val="0099336C"/>
    <w:rsid w:val="0099380E"/>
    <w:rsid w:val="00994E26"/>
    <w:rsid w:val="009A0F9D"/>
    <w:rsid w:val="009A7B5F"/>
    <w:rsid w:val="009C169A"/>
    <w:rsid w:val="009C33EF"/>
    <w:rsid w:val="009D093A"/>
    <w:rsid w:val="009D55A5"/>
    <w:rsid w:val="009D7032"/>
    <w:rsid w:val="009E1ECA"/>
    <w:rsid w:val="009E507D"/>
    <w:rsid w:val="009E5936"/>
    <w:rsid w:val="009E6A41"/>
    <w:rsid w:val="009F04AF"/>
    <w:rsid w:val="009F37C4"/>
    <w:rsid w:val="009F550D"/>
    <w:rsid w:val="009F6877"/>
    <w:rsid w:val="00A005F3"/>
    <w:rsid w:val="00A0068F"/>
    <w:rsid w:val="00A037A4"/>
    <w:rsid w:val="00A13349"/>
    <w:rsid w:val="00A16046"/>
    <w:rsid w:val="00A24571"/>
    <w:rsid w:val="00A254E8"/>
    <w:rsid w:val="00A25AC2"/>
    <w:rsid w:val="00A30529"/>
    <w:rsid w:val="00A33BE0"/>
    <w:rsid w:val="00A34F4F"/>
    <w:rsid w:val="00A3553E"/>
    <w:rsid w:val="00A45A4F"/>
    <w:rsid w:val="00A4646C"/>
    <w:rsid w:val="00A46DEF"/>
    <w:rsid w:val="00A50E6C"/>
    <w:rsid w:val="00A53EAC"/>
    <w:rsid w:val="00A57EA1"/>
    <w:rsid w:val="00A6162B"/>
    <w:rsid w:val="00A62DC3"/>
    <w:rsid w:val="00A676D6"/>
    <w:rsid w:val="00A67ECA"/>
    <w:rsid w:val="00A71792"/>
    <w:rsid w:val="00A8584D"/>
    <w:rsid w:val="00A86E79"/>
    <w:rsid w:val="00A90717"/>
    <w:rsid w:val="00A9097D"/>
    <w:rsid w:val="00A91AFA"/>
    <w:rsid w:val="00AA219A"/>
    <w:rsid w:val="00AA29DF"/>
    <w:rsid w:val="00AA4785"/>
    <w:rsid w:val="00AA7AB1"/>
    <w:rsid w:val="00AB3A5D"/>
    <w:rsid w:val="00AB7E66"/>
    <w:rsid w:val="00AC2795"/>
    <w:rsid w:val="00AC3B8D"/>
    <w:rsid w:val="00AC3E61"/>
    <w:rsid w:val="00AC7C71"/>
    <w:rsid w:val="00AD0CD7"/>
    <w:rsid w:val="00AD0E24"/>
    <w:rsid w:val="00AD2B65"/>
    <w:rsid w:val="00AD6249"/>
    <w:rsid w:val="00AE52E3"/>
    <w:rsid w:val="00AF08B3"/>
    <w:rsid w:val="00AF4236"/>
    <w:rsid w:val="00AF6955"/>
    <w:rsid w:val="00B06CD0"/>
    <w:rsid w:val="00B164C7"/>
    <w:rsid w:val="00B17033"/>
    <w:rsid w:val="00B2678D"/>
    <w:rsid w:val="00B27F1A"/>
    <w:rsid w:val="00B33A1F"/>
    <w:rsid w:val="00B40E31"/>
    <w:rsid w:val="00B540F1"/>
    <w:rsid w:val="00B72757"/>
    <w:rsid w:val="00B743E7"/>
    <w:rsid w:val="00B76158"/>
    <w:rsid w:val="00B828B4"/>
    <w:rsid w:val="00B836C3"/>
    <w:rsid w:val="00BA2110"/>
    <w:rsid w:val="00BB55E5"/>
    <w:rsid w:val="00BC02BB"/>
    <w:rsid w:val="00BC084A"/>
    <w:rsid w:val="00BC1BAB"/>
    <w:rsid w:val="00BC48BB"/>
    <w:rsid w:val="00BD10FC"/>
    <w:rsid w:val="00BD3420"/>
    <w:rsid w:val="00BD3ABB"/>
    <w:rsid w:val="00BD7874"/>
    <w:rsid w:val="00BE1AF8"/>
    <w:rsid w:val="00BF0992"/>
    <w:rsid w:val="00BF74B2"/>
    <w:rsid w:val="00BF7E88"/>
    <w:rsid w:val="00C00357"/>
    <w:rsid w:val="00C03B35"/>
    <w:rsid w:val="00C07C1A"/>
    <w:rsid w:val="00C13725"/>
    <w:rsid w:val="00C1504E"/>
    <w:rsid w:val="00C15D15"/>
    <w:rsid w:val="00C170D7"/>
    <w:rsid w:val="00C24A9F"/>
    <w:rsid w:val="00C27340"/>
    <w:rsid w:val="00C31694"/>
    <w:rsid w:val="00C52D6D"/>
    <w:rsid w:val="00C62124"/>
    <w:rsid w:val="00C639DD"/>
    <w:rsid w:val="00C64719"/>
    <w:rsid w:val="00C66F6F"/>
    <w:rsid w:val="00C71B2C"/>
    <w:rsid w:val="00C72B02"/>
    <w:rsid w:val="00C75705"/>
    <w:rsid w:val="00C848E3"/>
    <w:rsid w:val="00C92366"/>
    <w:rsid w:val="00C9442D"/>
    <w:rsid w:val="00C97AB6"/>
    <w:rsid w:val="00CA0C49"/>
    <w:rsid w:val="00CA41C3"/>
    <w:rsid w:val="00CA6528"/>
    <w:rsid w:val="00CB4CA4"/>
    <w:rsid w:val="00CB541F"/>
    <w:rsid w:val="00CC4062"/>
    <w:rsid w:val="00CC66E4"/>
    <w:rsid w:val="00CD009D"/>
    <w:rsid w:val="00CD4551"/>
    <w:rsid w:val="00CE11FF"/>
    <w:rsid w:val="00CE2290"/>
    <w:rsid w:val="00CF07D9"/>
    <w:rsid w:val="00CF2A59"/>
    <w:rsid w:val="00CF6B3B"/>
    <w:rsid w:val="00D335CB"/>
    <w:rsid w:val="00D53FD6"/>
    <w:rsid w:val="00D70F47"/>
    <w:rsid w:val="00D73336"/>
    <w:rsid w:val="00D82478"/>
    <w:rsid w:val="00D854F6"/>
    <w:rsid w:val="00D8682C"/>
    <w:rsid w:val="00D90E92"/>
    <w:rsid w:val="00D92641"/>
    <w:rsid w:val="00DA0870"/>
    <w:rsid w:val="00DB0DD6"/>
    <w:rsid w:val="00DB3F04"/>
    <w:rsid w:val="00DC0074"/>
    <w:rsid w:val="00DC1E12"/>
    <w:rsid w:val="00DC60E0"/>
    <w:rsid w:val="00DD08AC"/>
    <w:rsid w:val="00DD1AFB"/>
    <w:rsid w:val="00DD23F2"/>
    <w:rsid w:val="00DD4DD3"/>
    <w:rsid w:val="00DE13DE"/>
    <w:rsid w:val="00DE2C85"/>
    <w:rsid w:val="00DE7707"/>
    <w:rsid w:val="00DF0453"/>
    <w:rsid w:val="00DF2B4E"/>
    <w:rsid w:val="00E00729"/>
    <w:rsid w:val="00E008CF"/>
    <w:rsid w:val="00E06DA9"/>
    <w:rsid w:val="00E138A8"/>
    <w:rsid w:val="00E14E3B"/>
    <w:rsid w:val="00E155D7"/>
    <w:rsid w:val="00E226F4"/>
    <w:rsid w:val="00E22FDC"/>
    <w:rsid w:val="00E24DAA"/>
    <w:rsid w:val="00E25FFC"/>
    <w:rsid w:val="00E262B9"/>
    <w:rsid w:val="00E270D5"/>
    <w:rsid w:val="00E3123E"/>
    <w:rsid w:val="00E3569A"/>
    <w:rsid w:val="00E43D4D"/>
    <w:rsid w:val="00E465D7"/>
    <w:rsid w:val="00E51BD6"/>
    <w:rsid w:val="00E60F58"/>
    <w:rsid w:val="00E65B56"/>
    <w:rsid w:val="00E719D9"/>
    <w:rsid w:val="00E73BD0"/>
    <w:rsid w:val="00E745AD"/>
    <w:rsid w:val="00E74F0C"/>
    <w:rsid w:val="00E8568D"/>
    <w:rsid w:val="00E86986"/>
    <w:rsid w:val="00E90F0E"/>
    <w:rsid w:val="00E9446D"/>
    <w:rsid w:val="00EB39CE"/>
    <w:rsid w:val="00EB701D"/>
    <w:rsid w:val="00ED169B"/>
    <w:rsid w:val="00ED404C"/>
    <w:rsid w:val="00ED6E29"/>
    <w:rsid w:val="00EE7C2F"/>
    <w:rsid w:val="00EF643E"/>
    <w:rsid w:val="00F01875"/>
    <w:rsid w:val="00F12260"/>
    <w:rsid w:val="00F26D03"/>
    <w:rsid w:val="00F26D87"/>
    <w:rsid w:val="00F26EC9"/>
    <w:rsid w:val="00F327B6"/>
    <w:rsid w:val="00F42792"/>
    <w:rsid w:val="00F452E8"/>
    <w:rsid w:val="00F45409"/>
    <w:rsid w:val="00F5473D"/>
    <w:rsid w:val="00F6282D"/>
    <w:rsid w:val="00F66C43"/>
    <w:rsid w:val="00F73AD5"/>
    <w:rsid w:val="00F84147"/>
    <w:rsid w:val="00FA63B2"/>
    <w:rsid w:val="00FB6E11"/>
    <w:rsid w:val="00FD78AB"/>
    <w:rsid w:val="00FE0AEC"/>
    <w:rsid w:val="00FE3AA9"/>
    <w:rsid w:val="00FE4666"/>
    <w:rsid w:val="00FE4BF9"/>
    <w:rsid w:val="00FE6E07"/>
    <w:rsid w:val="00FF1C96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ADCF76"/>
  <w15:chartTrackingRefBased/>
  <w15:docId w15:val="{75E24B9C-E417-4DF1-B166-54F82CAB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7823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537823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677AC"/>
  </w:style>
  <w:style w:type="paragraph" w:styleId="BalloonText">
    <w:name w:val="Balloon Text"/>
    <w:basedOn w:val="Normal"/>
    <w:link w:val="BalloonTextChar"/>
    <w:rsid w:val="00482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82861"/>
    <w:rPr>
      <w:rFonts w:ascii="Segoe UI" w:hAnsi="Segoe UI" w:cs="Segoe UI"/>
      <w:sz w:val="18"/>
      <w:szCs w:val="18"/>
    </w:rPr>
  </w:style>
  <w:style w:type="character" w:customStyle="1" w:styleId="HeaderChar">
    <w:name w:val="Header Char"/>
    <w:link w:val="Header"/>
    <w:uiPriority w:val="99"/>
    <w:rsid w:val="00CF07D9"/>
    <w:rPr>
      <w:sz w:val="24"/>
      <w:szCs w:val="24"/>
    </w:rPr>
  </w:style>
  <w:style w:type="table" w:styleId="TableGrid">
    <w:name w:val="Table Grid"/>
    <w:basedOn w:val="TableNormal"/>
    <w:rsid w:val="004A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09C6B-21B1-4A89-B330-6E75D335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2114</Words>
  <Characters>13829</Characters>
  <Application>Microsoft Office Word</Application>
  <DocSecurity>0</DocSecurity>
  <Lines>115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Sluzbeni dokument - bar code</vt:lpstr>
    </vt:vector>
  </TitlesOfParts>
  <Company>MZOS</Company>
  <LinksUpToDate>false</LinksUpToDate>
  <CharactersWithSpaces>15912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Sluzbeni dokument - bar code</dc:title>
  <dc:subject/>
  <dc:creator>MZOS</dc:creator>
  <cp:keywords/>
  <cp:lastModifiedBy>Marija Pišonić</cp:lastModifiedBy>
  <cp:revision>20</cp:revision>
  <cp:lastPrinted>2025-05-16T06:29:00Z</cp:lastPrinted>
  <dcterms:created xsi:type="dcterms:W3CDTF">2025-05-16T07:16:00Z</dcterms:created>
  <dcterms:modified xsi:type="dcterms:W3CDTF">2025-06-04T11:24:00Z</dcterms:modified>
</cp:coreProperties>
</file>